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C5F2E" w:rsidRPr="009B5BE0" w:rsidRDefault="00740ADA">
      <w:pPr>
        <w:pStyle w:val="Ttulo9"/>
        <w:spacing w:before="120"/>
        <w:rPr>
          <w:b w:val="0"/>
          <w:sz w:val="22"/>
          <w:szCs w:val="22"/>
        </w:rPr>
      </w:pPr>
      <w:bookmarkStart w:id="0" w:name="_GoBack"/>
      <w:bookmarkEnd w:id="0"/>
      <w:r w:rsidRPr="009B5BE0">
        <w:rPr>
          <w:noProof/>
          <w:sz w:val="22"/>
          <w:szCs w:val="22"/>
          <w:lang w:val="es-BO" w:eastAsia="es-BO"/>
        </w:rPr>
        <w:drawing>
          <wp:anchor distT="0" distB="0" distL="114300" distR="114300" simplePos="0" relativeHeight="251654144" behindDoc="0" locked="0" layoutInCell="1" allowOverlap="1" wp14:anchorId="00298B67" wp14:editId="02C0614D">
            <wp:simplePos x="0" y="0"/>
            <wp:positionH relativeFrom="margin">
              <wp:posOffset>1024890</wp:posOffset>
            </wp:positionH>
            <wp:positionV relativeFrom="margin">
              <wp:posOffset>221615</wp:posOffset>
            </wp:positionV>
            <wp:extent cx="3752850" cy="1701165"/>
            <wp:effectExtent l="0" t="0" r="0" b="0"/>
            <wp:wrapThrough wrapText="bothSides">
              <wp:wrapPolygon edited="0">
                <wp:start x="0" y="0"/>
                <wp:lineTo x="0" y="21286"/>
                <wp:lineTo x="21490" y="21286"/>
                <wp:lineTo x="21490" y="0"/>
                <wp:lineTo x="0" y="0"/>
              </wp:wrapPolygon>
            </wp:wrapThrough>
            <wp:docPr id="5" name="Imagen 2" descr="Description: L:\Material\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Description: L:\Material\1.jpg"/>
                    <pic:cNvPicPr>
                      <a:picLocks noChangeAspect="1" noChangeArrowheads="1"/>
                    </pic:cNvPicPr>
                  </pic:nvPicPr>
                  <pic:blipFill>
                    <a:blip r:embed="rId12">
                      <a:extLst>
                        <a:ext uri="{28A0092B-C50C-407E-A947-70E740481C1C}">
                          <a14:useLocalDpi xmlns:a14="http://schemas.microsoft.com/office/drawing/2010/main" val="0"/>
                        </a:ext>
                      </a:extLst>
                    </a:blip>
                    <a:srcRect l="35237" t="2480" r="38725" b="88356"/>
                    <a:stretch>
                      <a:fillRect/>
                    </a:stretch>
                  </pic:blipFill>
                  <pic:spPr bwMode="auto">
                    <a:xfrm>
                      <a:off x="0" y="0"/>
                      <a:ext cx="3752850" cy="1701165"/>
                    </a:xfrm>
                    <a:prstGeom prst="rect">
                      <a:avLst/>
                    </a:prstGeom>
                    <a:noFill/>
                    <a:ln>
                      <a:noFill/>
                    </a:ln>
                  </pic:spPr>
                </pic:pic>
              </a:graphicData>
            </a:graphic>
            <wp14:sizeRelH relativeFrom="page">
              <wp14:pctWidth>0</wp14:pctWidth>
            </wp14:sizeRelH>
            <wp14:sizeRelV relativeFrom="page">
              <wp14:pctHeight>0</wp14:pctHeight>
            </wp14:sizeRelV>
          </wp:anchor>
        </w:drawing>
      </w:r>
      <w:r w:rsidR="00065ADC">
        <w:rPr>
          <w:b w:val="0"/>
          <w:sz w:val="22"/>
          <w:szCs w:val="22"/>
        </w:rPr>
        <w:t>|</w:t>
      </w:r>
    </w:p>
    <w:p w:rsidR="004C5F2E" w:rsidRPr="009B5BE0" w:rsidRDefault="004C5F2E" w:rsidP="004C5F2E">
      <w:pPr>
        <w:rPr>
          <w:sz w:val="22"/>
          <w:szCs w:val="22"/>
        </w:rPr>
      </w:pPr>
    </w:p>
    <w:p w:rsidR="004C5F2E" w:rsidRPr="009B5BE0" w:rsidRDefault="004C5F2E" w:rsidP="004C5F2E">
      <w:pPr>
        <w:rPr>
          <w:sz w:val="22"/>
          <w:szCs w:val="22"/>
        </w:rPr>
      </w:pPr>
    </w:p>
    <w:p w:rsidR="004C5F2E" w:rsidRPr="009B5BE0" w:rsidRDefault="004C5F2E" w:rsidP="004C5F2E">
      <w:pPr>
        <w:rPr>
          <w:sz w:val="22"/>
          <w:szCs w:val="22"/>
        </w:rPr>
      </w:pPr>
    </w:p>
    <w:p w:rsidR="004C5F2E" w:rsidRPr="009B5BE0" w:rsidRDefault="004C5F2E" w:rsidP="004C5F2E">
      <w:pPr>
        <w:rPr>
          <w:sz w:val="22"/>
          <w:szCs w:val="22"/>
        </w:rPr>
      </w:pPr>
    </w:p>
    <w:p w:rsidR="004C5F2E" w:rsidRPr="009B5BE0" w:rsidRDefault="004C5F2E" w:rsidP="004C5F2E">
      <w:pPr>
        <w:rPr>
          <w:sz w:val="22"/>
          <w:szCs w:val="22"/>
        </w:rPr>
      </w:pPr>
    </w:p>
    <w:p w:rsidR="004C5F2E" w:rsidRPr="009B5BE0" w:rsidRDefault="004C5F2E" w:rsidP="004C5F2E">
      <w:pPr>
        <w:rPr>
          <w:sz w:val="22"/>
          <w:szCs w:val="22"/>
        </w:rPr>
      </w:pPr>
    </w:p>
    <w:p w:rsidR="004C5F2E" w:rsidRPr="009B5BE0" w:rsidRDefault="004C5F2E" w:rsidP="004C5F2E">
      <w:pPr>
        <w:rPr>
          <w:sz w:val="22"/>
          <w:szCs w:val="22"/>
        </w:rPr>
      </w:pPr>
    </w:p>
    <w:p w:rsidR="004C5F2E" w:rsidRPr="009B5BE0" w:rsidRDefault="004C5F2E" w:rsidP="004C5F2E">
      <w:pPr>
        <w:rPr>
          <w:sz w:val="22"/>
          <w:szCs w:val="22"/>
        </w:rPr>
      </w:pPr>
    </w:p>
    <w:p w:rsidR="004C5F2E" w:rsidRPr="009B5BE0" w:rsidRDefault="004C5F2E" w:rsidP="004C5F2E">
      <w:pPr>
        <w:rPr>
          <w:sz w:val="22"/>
          <w:szCs w:val="22"/>
        </w:rPr>
      </w:pPr>
    </w:p>
    <w:p w:rsidR="004C5F2E" w:rsidRPr="009B5BE0" w:rsidRDefault="004C5F2E" w:rsidP="004C5F2E">
      <w:pPr>
        <w:rPr>
          <w:sz w:val="22"/>
          <w:szCs w:val="22"/>
        </w:rPr>
      </w:pPr>
    </w:p>
    <w:p w:rsidR="004C5F2E" w:rsidRPr="009B5BE0" w:rsidRDefault="004C5F2E" w:rsidP="004C5F2E">
      <w:pPr>
        <w:rPr>
          <w:sz w:val="22"/>
          <w:szCs w:val="22"/>
        </w:rPr>
      </w:pPr>
    </w:p>
    <w:p w:rsidR="004C5F2E" w:rsidRPr="009B5BE0" w:rsidRDefault="004C5F2E" w:rsidP="004C5F2E">
      <w:pPr>
        <w:rPr>
          <w:sz w:val="22"/>
          <w:szCs w:val="22"/>
        </w:rPr>
      </w:pPr>
    </w:p>
    <w:p w:rsidR="00870811" w:rsidRPr="009B5BE0" w:rsidRDefault="00870811" w:rsidP="004C5F2E">
      <w:pPr>
        <w:rPr>
          <w:sz w:val="22"/>
          <w:szCs w:val="22"/>
        </w:rPr>
      </w:pPr>
    </w:p>
    <w:p w:rsidR="00870811" w:rsidRPr="009B5BE0" w:rsidRDefault="00870811" w:rsidP="004C5F2E">
      <w:pPr>
        <w:rPr>
          <w:sz w:val="22"/>
          <w:szCs w:val="22"/>
        </w:rPr>
      </w:pPr>
    </w:p>
    <w:p w:rsidR="00870811" w:rsidRPr="009B5BE0" w:rsidRDefault="00870811" w:rsidP="004C5F2E">
      <w:pPr>
        <w:rPr>
          <w:sz w:val="22"/>
          <w:szCs w:val="22"/>
        </w:rPr>
      </w:pPr>
    </w:p>
    <w:p w:rsidR="00870811" w:rsidRPr="009B5BE0" w:rsidRDefault="00870811" w:rsidP="004C5F2E">
      <w:pPr>
        <w:rPr>
          <w:sz w:val="22"/>
          <w:szCs w:val="22"/>
        </w:rPr>
      </w:pPr>
    </w:p>
    <w:p w:rsidR="00870811" w:rsidRPr="009B5BE0" w:rsidRDefault="00870811" w:rsidP="004C5F2E">
      <w:pPr>
        <w:rPr>
          <w:sz w:val="22"/>
          <w:szCs w:val="22"/>
        </w:rPr>
      </w:pPr>
    </w:p>
    <w:p w:rsidR="00870811" w:rsidRPr="002A689E" w:rsidRDefault="00870811" w:rsidP="005D1785">
      <w:pPr>
        <w:jc w:val="center"/>
        <w:rPr>
          <w:b/>
          <w:sz w:val="32"/>
          <w:szCs w:val="32"/>
        </w:rPr>
      </w:pPr>
      <w:r w:rsidRPr="002A689E">
        <w:rPr>
          <w:b/>
          <w:sz w:val="32"/>
          <w:szCs w:val="32"/>
        </w:rPr>
        <w:t>PROYECTO:</w:t>
      </w:r>
    </w:p>
    <w:p w:rsidR="00870811" w:rsidRPr="002A689E" w:rsidRDefault="00870811" w:rsidP="005D1785">
      <w:pPr>
        <w:jc w:val="center"/>
        <w:rPr>
          <w:b/>
          <w:sz w:val="32"/>
          <w:szCs w:val="32"/>
        </w:rPr>
      </w:pPr>
    </w:p>
    <w:p w:rsidR="00870811" w:rsidRPr="002A689E" w:rsidRDefault="00E42789" w:rsidP="005D1785">
      <w:pPr>
        <w:jc w:val="center"/>
        <w:rPr>
          <w:b/>
          <w:sz w:val="32"/>
          <w:szCs w:val="32"/>
        </w:rPr>
      </w:pPr>
      <w:r>
        <w:rPr>
          <w:b/>
          <w:bCs/>
          <w:smallCaps/>
          <w:color w:val="808080"/>
          <w:sz w:val="32"/>
          <w:szCs w:val="32"/>
          <w:lang w:eastAsia="es-ES"/>
        </w:rPr>
        <w:t>“MEJORAS INFRAESTRUCTURA TALLER COCHABAMBA”</w:t>
      </w:r>
    </w:p>
    <w:p w:rsidR="00870811" w:rsidRPr="002A689E" w:rsidRDefault="00870811" w:rsidP="00E87AEC">
      <w:pPr>
        <w:spacing w:line="276" w:lineRule="auto"/>
        <w:jc w:val="center"/>
        <w:rPr>
          <w:color w:val="17365D" w:themeColor="text2" w:themeShade="BF"/>
          <w:sz w:val="32"/>
          <w:szCs w:val="32"/>
          <w:lang w:eastAsia="es-ES"/>
        </w:rPr>
      </w:pPr>
      <w:r w:rsidRPr="002A689E">
        <w:rPr>
          <w:color w:val="17365D" w:themeColor="text2" w:themeShade="BF"/>
          <w:sz w:val="32"/>
          <w:szCs w:val="32"/>
          <w:lang w:eastAsia="es-ES"/>
        </w:rPr>
        <w:t>T</w:t>
      </w:r>
      <w:r w:rsidR="00197BB6" w:rsidRPr="002A689E">
        <w:rPr>
          <w:color w:val="17365D" w:themeColor="text2" w:themeShade="BF"/>
          <w:sz w:val="32"/>
          <w:szCs w:val="32"/>
          <w:lang w:eastAsia="es-ES"/>
        </w:rPr>
        <w:t>É</w:t>
      </w:r>
      <w:r w:rsidRPr="002A689E">
        <w:rPr>
          <w:color w:val="17365D" w:themeColor="text2" w:themeShade="BF"/>
          <w:sz w:val="32"/>
          <w:szCs w:val="32"/>
          <w:lang w:eastAsia="es-ES"/>
        </w:rPr>
        <w:t>RMINOS DE REFERENCIA</w:t>
      </w:r>
      <w:r w:rsidR="00197BB6" w:rsidRPr="002A689E">
        <w:rPr>
          <w:color w:val="17365D" w:themeColor="text2" w:themeShade="BF"/>
          <w:sz w:val="32"/>
          <w:szCs w:val="32"/>
          <w:lang w:eastAsia="es-ES"/>
        </w:rPr>
        <w:t xml:space="preserve"> </w:t>
      </w:r>
      <w:r w:rsidRPr="002A689E">
        <w:rPr>
          <w:color w:val="17365D" w:themeColor="text2" w:themeShade="BF"/>
          <w:sz w:val="32"/>
          <w:szCs w:val="32"/>
          <w:lang w:eastAsia="es-ES"/>
        </w:rPr>
        <w:t>PARA</w:t>
      </w:r>
      <w:r w:rsidR="00197BB6" w:rsidRPr="002A689E">
        <w:rPr>
          <w:color w:val="17365D" w:themeColor="text2" w:themeShade="BF"/>
          <w:sz w:val="32"/>
          <w:szCs w:val="32"/>
          <w:lang w:eastAsia="es-ES"/>
        </w:rPr>
        <w:t xml:space="preserve"> EL SERVICIO DE</w:t>
      </w:r>
      <w:r w:rsidRPr="002A689E">
        <w:rPr>
          <w:color w:val="17365D" w:themeColor="text2" w:themeShade="BF"/>
          <w:sz w:val="32"/>
          <w:szCs w:val="32"/>
          <w:lang w:eastAsia="es-ES"/>
        </w:rPr>
        <w:t>:</w:t>
      </w:r>
    </w:p>
    <w:p w:rsidR="00870811" w:rsidRPr="002A689E" w:rsidRDefault="00870811" w:rsidP="00E87AEC">
      <w:pPr>
        <w:spacing w:line="276" w:lineRule="auto"/>
        <w:jc w:val="center"/>
        <w:rPr>
          <w:color w:val="17365D" w:themeColor="text2" w:themeShade="BF"/>
          <w:sz w:val="32"/>
          <w:szCs w:val="32"/>
          <w:lang w:eastAsia="es-ES"/>
        </w:rPr>
      </w:pPr>
    </w:p>
    <w:p w:rsidR="00E87AEC" w:rsidRPr="002A689E" w:rsidRDefault="00543DAA" w:rsidP="00E87AEC">
      <w:pPr>
        <w:jc w:val="center"/>
        <w:rPr>
          <w:b/>
          <w:bCs/>
          <w:smallCaps/>
          <w:color w:val="808080"/>
          <w:sz w:val="32"/>
          <w:szCs w:val="32"/>
          <w:lang w:eastAsia="es-ES"/>
        </w:rPr>
      </w:pPr>
      <w:r>
        <w:rPr>
          <w:b/>
          <w:bCs/>
          <w:smallCaps/>
          <w:color w:val="808080"/>
          <w:sz w:val="32"/>
          <w:szCs w:val="32"/>
          <w:lang w:eastAsia="es-ES"/>
        </w:rPr>
        <w:t xml:space="preserve">OBRAS CIVILES DE </w:t>
      </w:r>
      <w:r w:rsidR="005E7D49">
        <w:rPr>
          <w:b/>
          <w:bCs/>
          <w:smallCaps/>
          <w:color w:val="808080"/>
          <w:sz w:val="32"/>
          <w:szCs w:val="32"/>
          <w:lang w:eastAsia="es-ES"/>
        </w:rPr>
        <w:t>MEJORAS INFRAESTRUCTURA TALLER</w:t>
      </w:r>
      <w:r w:rsidR="00AE40D8">
        <w:rPr>
          <w:b/>
          <w:bCs/>
          <w:smallCaps/>
          <w:color w:val="808080"/>
          <w:sz w:val="32"/>
          <w:szCs w:val="32"/>
          <w:lang w:eastAsia="es-ES"/>
        </w:rPr>
        <w:t xml:space="preserve"> COCHABAMBA</w:t>
      </w:r>
    </w:p>
    <w:p w:rsidR="00870811" w:rsidRPr="009B5BE0" w:rsidRDefault="00870811" w:rsidP="005D1785">
      <w:pPr>
        <w:jc w:val="center"/>
        <w:rPr>
          <w:b/>
          <w:sz w:val="22"/>
          <w:szCs w:val="22"/>
        </w:rPr>
      </w:pPr>
    </w:p>
    <w:p w:rsidR="00870811" w:rsidRPr="009B5BE0" w:rsidRDefault="00870811" w:rsidP="005D1785">
      <w:pPr>
        <w:jc w:val="center"/>
        <w:rPr>
          <w:b/>
          <w:sz w:val="22"/>
          <w:szCs w:val="22"/>
        </w:rPr>
      </w:pPr>
    </w:p>
    <w:p w:rsidR="00870811" w:rsidRPr="009B5BE0" w:rsidRDefault="00870811" w:rsidP="005D1785">
      <w:pPr>
        <w:jc w:val="center"/>
        <w:rPr>
          <w:sz w:val="22"/>
          <w:szCs w:val="22"/>
        </w:rPr>
        <w:sectPr w:rsidR="00870811" w:rsidRPr="009B5BE0">
          <w:footerReference w:type="default" r:id="rId13"/>
          <w:pgSz w:w="12242" w:h="15842" w:code="1"/>
          <w:pgMar w:top="2041" w:right="1701" w:bottom="1701" w:left="1701" w:header="709" w:footer="709" w:gutter="0"/>
          <w:cols w:space="709"/>
          <w:noEndnote/>
        </w:sectPr>
      </w:pPr>
    </w:p>
    <w:p w:rsidR="00610FE1" w:rsidRPr="009B5BE0" w:rsidRDefault="00610FE1" w:rsidP="005D1785">
      <w:pPr>
        <w:pStyle w:val="TtuloTDC1"/>
        <w:spacing w:line="360" w:lineRule="auto"/>
        <w:jc w:val="center"/>
        <w:rPr>
          <w:rFonts w:ascii="Times New Roman" w:hAnsi="Times New Roman"/>
          <w:b/>
          <w:color w:val="auto"/>
          <w:sz w:val="22"/>
          <w:szCs w:val="22"/>
        </w:rPr>
      </w:pPr>
      <w:r w:rsidRPr="009B5BE0">
        <w:rPr>
          <w:rFonts w:ascii="Times New Roman" w:hAnsi="Times New Roman"/>
          <w:b/>
          <w:color w:val="auto"/>
          <w:sz w:val="22"/>
          <w:szCs w:val="22"/>
          <w:lang w:val="es-ES"/>
        </w:rPr>
        <w:lastRenderedPageBreak/>
        <w:t>ÍNDICE</w:t>
      </w:r>
    </w:p>
    <w:p w:rsidR="001D0CB3" w:rsidRDefault="001D0CB3" w:rsidP="001D0CB3">
      <w:pPr>
        <w:pStyle w:val="TDC1"/>
        <w:rPr>
          <w:rFonts w:asciiTheme="minorHAnsi" w:eastAsiaTheme="minorEastAsia" w:hAnsiTheme="minorHAnsi" w:cstheme="minorBidi"/>
          <w:noProof/>
          <w:sz w:val="22"/>
          <w:szCs w:val="22"/>
          <w:lang w:val="es-BO" w:eastAsia="es-BO"/>
        </w:rPr>
      </w:pPr>
      <w:r w:rsidRPr="001D0CB3">
        <w:rPr>
          <w:rStyle w:val="Hipervnculo"/>
          <w:noProof/>
        </w:rPr>
        <w:fldChar w:fldCharType="begin"/>
      </w:r>
      <w:r w:rsidRPr="001D0CB3">
        <w:rPr>
          <w:rStyle w:val="Hipervnculo"/>
          <w:noProof/>
        </w:rPr>
        <w:instrText xml:space="preserve"> TOC \o "1-3" \h \z \u </w:instrText>
      </w:r>
      <w:r w:rsidRPr="001D0CB3">
        <w:rPr>
          <w:rStyle w:val="Hipervnculo"/>
          <w:noProof/>
        </w:rPr>
        <w:fldChar w:fldCharType="separate"/>
      </w:r>
      <w:hyperlink w:anchor="_Toc194069053" w:history="1">
        <w:r w:rsidRPr="00BF0B63">
          <w:rPr>
            <w:rStyle w:val="Hipervnculo"/>
            <w:noProof/>
          </w:rPr>
          <w:t>1.</w:t>
        </w:r>
        <w:r>
          <w:rPr>
            <w:rFonts w:asciiTheme="minorHAnsi" w:eastAsiaTheme="minorEastAsia" w:hAnsiTheme="minorHAnsi" w:cstheme="minorBidi"/>
            <w:noProof/>
            <w:sz w:val="22"/>
            <w:szCs w:val="22"/>
            <w:lang w:val="es-BO" w:eastAsia="es-BO"/>
          </w:rPr>
          <w:tab/>
        </w:r>
        <w:r w:rsidRPr="00BF0B63">
          <w:rPr>
            <w:rStyle w:val="Hipervnculo"/>
            <w:noProof/>
          </w:rPr>
          <w:t>ANTECEDENTES Y OBJETO DE LA LICITACIÓN</w:t>
        </w:r>
        <w:r>
          <w:rPr>
            <w:noProof/>
            <w:webHidden/>
          </w:rPr>
          <w:tab/>
        </w:r>
        <w:r>
          <w:rPr>
            <w:noProof/>
            <w:webHidden/>
          </w:rPr>
          <w:fldChar w:fldCharType="begin"/>
        </w:r>
        <w:r>
          <w:rPr>
            <w:noProof/>
            <w:webHidden/>
          </w:rPr>
          <w:instrText xml:space="preserve"> PAGEREF _Toc194069053 \h </w:instrText>
        </w:r>
        <w:r>
          <w:rPr>
            <w:noProof/>
            <w:webHidden/>
          </w:rPr>
        </w:r>
        <w:r>
          <w:rPr>
            <w:noProof/>
            <w:webHidden/>
          </w:rPr>
          <w:fldChar w:fldCharType="separate"/>
        </w:r>
        <w:r w:rsidR="00D14163">
          <w:rPr>
            <w:noProof/>
            <w:webHidden/>
          </w:rPr>
          <w:t>2</w:t>
        </w:r>
        <w:r>
          <w:rPr>
            <w:noProof/>
            <w:webHidden/>
          </w:rPr>
          <w:fldChar w:fldCharType="end"/>
        </w:r>
      </w:hyperlink>
    </w:p>
    <w:p w:rsidR="001D0CB3" w:rsidRDefault="00D14163" w:rsidP="001D0CB3">
      <w:pPr>
        <w:pStyle w:val="TDC1"/>
        <w:rPr>
          <w:rFonts w:asciiTheme="minorHAnsi" w:eastAsiaTheme="minorEastAsia" w:hAnsiTheme="minorHAnsi" w:cstheme="minorBidi"/>
          <w:noProof/>
          <w:sz w:val="22"/>
          <w:szCs w:val="22"/>
          <w:lang w:val="es-BO" w:eastAsia="es-BO"/>
        </w:rPr>
      </w:pPr>
      <w:hyperlink w:anchor="_Toc194069054" w:history="1">
        <w:r w:rsidR="001D0CB3" w:rsidRPr="00BF0B63">
          <w:rPr>
            <w:rStyle w:val="Hipervnculo"/>
            <w:noProof/>
          </w:rPr>
          <w:t>2.</w:t>
        </w:r>
        <w:r w:rsidR="001D0CB3">
          <w:rPr>
            <w:rFonts w:asciiTheme="minorHAnsi" w:eastAsiaTheme="minorEastAsia" w:hAnsiTheme="minorHAnsi" w:cstheme="minorBidi"/>
            <w:noProof/>
            <w:sz w:val="22"/>
            <w:szCs w:val="22"/>
            <w:lang w:val="es-BO" w:eastAsia="es-BO"/>
          </w:rPr>
          <w:tab/>
        </w:r>
        <w:r w:rsidR="001D0CB3" w:rsidRPr="00BF0B63">
          <w:rPr>
            <w:rStyle w:val="Hipervnculo"/>
            <w:noProof/>
          </w:rPr>
          <w:t>UBICACIÓN DEL PROYECTO</w:t>
        </w:r>
        <w:r w:rsidR="001D0CB3">
          <w:rPr>
            <w:noProof/>
            <w:webHidden/>
          </w:rPr>
          <w:tab/>
        </w:r>
        <w:r w:rsidR="001D0CB3">
          <w:rPr>
            <w:noProof/>
            <w:webHidden/>
          </w:rPr>
          <w:fldChar w:fldCharType="begin"/>
        </w:r>
        <w:r w:rsidR="001D0CB3">
          <w:rPr>
            <w:noProof/>
            <w:webHidden/>
          </w:rPr>
          <w:instrText xml:space="preserve"> PAGEREF _Toc194069054 \h </w:instrText>
        </w:r>
        <w:r w:rsidR="001D0CB3">
          <w:rPr>
            <w:noProof/>
            <w:webHidden/>
          </w:rPr>
        </w:r>
        <w:r w:rsidR="001D0CB3">
          <w:rPr>
            <w:noProof/>
            <w:webHidden/>
          </w:rPr>
          <w:fldChar w:fldCharType="separate"/>
        </w:r>
        <w:r>
          <w:rPr>
            <w:noProof/>
            <w:webHidden/>
          </w:rPr>
          <w:t>2</w:t>
        </w:r>
        <w:r w:rsidR="001D0CB3">
          <w:rPr>
            <w:noProof/>
            <w:webHidden/>
          </w:rPr>
          <w:fldChar w:fldCharType="end"/>
        </w:r>
      </w:hyperlink>
    </w:p>
    <w:p w:rsidR="001D0CB3" w:rsidRDefault="00D14163" w:rsidP="001D0CB3">
      <w:pPr>
        <w:pStyle w:val="TDC1"/>
        <w:rPr>
          <w:rFonts w:asciiTheme="minorHAnsi" w:eastAsiaTheme="minorEastAsia" w:hAnsiTheme="minorHAnsi" w:cstheme="minorBidi"/>
          <w:noProof/>
          <w:sz w:val="22"/>
          <w:szCs w:val="22"/>
          <w:lang w:val="es-BO" w:eastAsia="es-BO"/>
        </w:rPr>
      </w:pPr>
      <w:hyperlink w:anchor="_Toc194069055" w:history="1">
        <w:r w:rsidR="001D0CB3" w:rsidRPr="00BF0B63">
          <w:rPr>
            <w:rStyle w:val="Hipervnculo"/>
            <w:noProof/>
          </w:rPr>
          <w:t>3.</w:t>
        </w:r>
        <w:r w:rsidR="001D0CB3">
          <w:rPr>
            <w:rFonts w:asciiTheme="minorHAnsi" w:eastAsiaTheme="minorEastAsia" w:hAnsiTheme="minorHAnsi" w:cstheme="minorBidi"/>
            <w:noProof/>
            <w:sz w:val="22"/>
            <w:szCs w:val="22"/>
            <w:lang w:val="es-BO" w:eastAsia="es-BO"/>
          </w:rPr>
          <w:tab/>
        </w:r>
        <w:r w:rsidR="001D0CB3" w:rsidRPr="00BF0B63">
          <w:rPr>
            <w:rStyle w:val="Hipervnculo"/>
            <w:noProof/>
          </w:rPr>
          <w:t>DEFINICIONES</w:t>
        </w:r>
        <w:r w:rsidR="001D0CB3">
          <w:rPr>
            <w:noProof/>
            <w:webHidden/>
          </w:rPr>
          <w:tab/>
        </w:r>
        <w:r w:rsidR="001D0CB3">
          <w:rPr>
            <w:noProof/>
            <w:webHidden/>
          </w:rPr>
          <w:fldChar w:fldCharType="begin"/>
        </w:r>
        <w:r w:rsidR="001D0CB3">
          <w:rPr>
            <w:noProof/>
            <w:webHidden/>
          </w:rPr>
          <w:instrText xml:space="preserve"> PAGEREF _Toc194069055 \h </w:instrText>
        </w:r>
        <w:r w:rsidR="001D0CB3">
          <w:rPr>
            <w:noProof/>
            <w:webHidden/>
          </w:rPr>
        </w:r>
        <w:r w:rsidR="001D0CB3">
          <w:rPr>
            <w:noProof/>
            <w:webHidden/>
          </w:rPr>
          <w:fldChar w:fldCharType="separate"/>
        </w:r>
        <w:r>
          <w:rPr>
            <w:noProof/>
            <w:webHidden/>
          </w:rPr>
          <w:t>2</w:t>
        </w:r>
        <w:r w:rsidR="001D0CB3">
          <w:rPr>
            <w:noProof/>
            <w:webHidden/>
          </w:rPr>
          <w:fldChar w:fldCharType="end"/>
        </w:r>
      </w:hyperlink>
    </w:p>
    <w:p w:rsidR="001D0CB3" w:rsidRDefault="00D14163" w:rsidP="001D0CB3">
      <w:pPr>
        <w:pStyle w:val="TDC1"/>
        <w:rPr>
          <w:rFonts w:asciiTheme="minorHAnsi" w:eastAsiaTheme="minorEastAsia" w:hAnsiTheme="minorHAnsi" w:cstheme="minorBidi"/>
          <w:noProof/>
          <w:sz w:val="22"/>
          <w:szCs w:val="22"/>
          <w:lang w:val="es-BO" w:eastAsia="es-BO"/>
        </w:rPr>
      </w:pPr>
      <w:hyperlink w:anchor="_Toc194069056" w:history="1">
        <w:r w:rsidR="001D0CB3" w:rsidRPr="00BF0B63">
          <w:rPr>
            <w:rStyle w:val="Hipervnculo"/>
            <w:noProof/>
          </w:rPr>
          <w:t>4.</w:t>
        </w:r>
        <w:r w:rsidR="001D0CB3">
          <w:rPr>
            <w:rFonts w:asciiTheme="minorHAnsi" w:eastAsiaTheme="minorEastAsia" w:hAnsiTheme="minorHAnsi" w:cstheme="minorBidi"/>
            <w:noProof/>
            <w:sz w:val="22"/>
            <w:szCs w:val="22"/>
            <w:lang w:val="es-BO" w:eastAsia="es-BO"/>
          </w:rPr>
          <w:tab/>
        </w:r>
        <w:r w:rsidR="001D0CB3" w:rsidRPr="00BF0B63">
          <w:rPr>
            <w:rStyle w:val="Hipervnculo"/>
            <w:noProof/>
          </w:rPr>
          <w:t>OBJETIVO</w:t>
        </w:r>
        <w:r w:rsidR="001D0CB3">
          <w:rPr>
            <w:noProof/>
            <w:webHidden/>
          </w:rPr>
          <w:tab/>
        </w:r>
        <w:r w:rsidR="001D0CB3">
          <w:rPr>
            <w:noProof/>
            <w:webHidden/>
          </w:rPr>
          <w:fldChar w:fldCharType="begin"/>
        </w:r>
        <w:r w:rsidR="001D0CB3">
          <w:rPr>
            <w:noProof/>
            <w:webHidden/>
          </w:rPr>
          <w:instrText xml:space="preserve"> PAGEREF _Toc194069056 \h </w:instrText>
        </w:r>
        <w:r w:rsidR="001D0CB3">
          <w:rPr>
            <w:noProof/>
            <w:webHidden/>
          </w:rPr>
        </w:r>
        <w:r w:rsidR="001D0CB3">
          <w:rPr>
            <w:noProof/>
            <w:webHidden/>
          </w:rPr>
          <w:fldChar w:fldCharType="separate"/>
        </w:r>
        <w:r>
          <w:rPr>
            <w:noProof/>
            <w:webHidden/>
          </w:rPr>
          <w:t>2</w:t>
        </w:r>
        <w:r w:rsidR="001D0CB3">
          <w:rPr>
            <w:noProof/>
            <w:webHidden/>
          </w:rPr>
          <w:fldChar w:fldCharType="end"/>
        </w:r>
      </w:hyperlink>
    </w:p>
    <w:p w:rsidR="001D0CB3" w:rsidRDefault="00D14163" w:rsidP="001D0CB3">
      <w:pPr>
        <w:pStyle w:val="TDC1"/>
        <w:rPr>
          <w:rFonts w:asciiTheme="minorHAnsi" w:eastAsiaTheme="minorEastAsia" w:hAnsiTheme="minorHAnsi" w:cstheme="minorBidi"/>
          <w:noProof/>
          <w:sz w:val="22"/>
          <w:szCs w:val="22"/>
          <w:lang w:val="es-BO" w:eastAsia="es-BO"/>
        </w:rPr>
      </w:pPr>
      <w:hyperlink w:anchor="_Toc194069057" w:history="1">
        <w:r w:rsidR="001D0CB3" w:rsidRPr="00BF0B63">
          <w:rPr>
            <w:rStyle w:val="Hipervnculo"/>
            <w:noProof/>
          </w:rPr>
          <w:t>5.</w:t>
        </w:r>
        <w:r w:rsidR="001D0CB3">
          <w:rPr>
            <w:rFonts w:asciiTheme="minorHAnsi" w:eastAsiaTheme="minorEastAsia" w:hAnsiTheme="minorHAnsi" w:cstheme="minorBidi"/>
            <w:noProof/>
            <w:sz w:val="22"/>
            <w:szCs w:val="22"/>
            <w:lang w:val="es-BO" w:eastAsia="es-BO"/>
          </w:rPr>
          <w:tab/>
        </w:r>
        <w:r w:rsidR="001D0CB3" w:rsidRPr="00BF0B63">
          <w:rPr>
            <w:rStyle w:val="Hipervnculo"/>
            <w:noProof/>
          </w:rPr>
          <w:t>ACTIVIDADES PREVIAS A LA PRESENTACIÓN DE OFERTAS</w:t>
        </w:r>
        <w:r w:rsidR="001D0CB3">
          <w:rPr>
            <w:noProof/>
            <w:webHidden/>
          </w:rPr>
          <w:tab/>
        </w:r>
        <w:r w:rsidR="001D0CB3">
          <w:rPr>
            <w:noProof/>
            <w:webHidden/>
          </w:rPr>
          <w:fldChar w:fldCharType="begin"/>
        </w:r>
        <w:r w:rsidR="001D0CB3">
          <w:rPr>
            <w:noProof/>
            <w:webHidden/>
          </w:rPr>
          <w:instrText xml:space="preserve"> PAGEREF _Toc194069057 \h </w:instrText>
        </w:r>
        <w:r w:rsidR="001D0CB3">
          <w:rPr>
            <w:noProof/>
            <w:webHidden/>
          </w:rPr>
        </w:r>
        <w:r w:rsidR="001D0CB3">
          <w:rPr>
            <w:noProof/>
            <w:webHidden/>
          </w:rPr>
          <w:fldChar w:fldCharType="separate"/>
        </w:r>
        <w:r>
          <w:rPr>
            <w:noProof/>
            <w:webHidden/>
          </w:rPr>
          <w:t>2</w:t>
        </w:r>
        <w:r w:rsidR="001D0CB3">
          <w:rPr>
            <w:noProof/>
            <w:webHidden/>
          </w:rPr>
          <w:fldChar w:fldCharType="end"/>
        </w:r>
      </w:hyperlink>
    </w:p>
    <w:p w:rsidR="001D0CB3" w:rsidRDefault="00D14163" w:rsidP="001D0CB3">
      <w:pPr>
        <w:pStyle w:val="TDC1"/>
        <w:rPr>
          <w:rFonts w:asciiTheme="minorHAnsi" w:eastAsiaTheme="minorEastAsia" w:hAnsiTheme="minorHAnsi" w:cstheme="minorBidi"/>
          <w:noProof/>
          <w:sz w:val="22"/>
          <w:szCs w:val="22"/>
          <w:lang w:val="es-BO" w:eastAsia="es-BO"/>
        </w:rPr>
      </w:pPr>
      <w:hyperlink w:anchor="_Toc194069060" w:history="1">
        <w:r w:rsidR="001D0CB3" w:rsidRPr="00BF0B63">
          <w:rPr>
            <w:rStyle w:val="Hipervnculo"/>
            <w:noProof/>
          </w:rPr>
          <w:t>6.</w:t>
        </w:r>
        <w:r w:rsidR="001D0CB3">
          <w:rPr>
            <w:rFonts w:asciiTheme="minorHAnsi" w:eastAsiaTheme="minorEastAsia" w:hAnsiTheme="minorHAnsi" w:cstheme="minorBidi"/>
            <w:noProof/>
            <w:sz w:val="22"/>
            <w:szCs w:val="22"/>
            <w:lang w:val="es-BO" w:eastAsia="es-BO"/>
          </w:rPr>
          <w:tab/>
        </w:r>
        <w:r w:rsidR="001D0CB3" w:rsidRPr="00BF0B63">
          <w:rPr>
            <w:rStyle w:val="Hipervnculo"/>
            <w:noProof/>
          </w:rPr>
          <w:t>ENTREGA DE MATERIALES Y/O EQUIPOS POR YPFB TRANSPORTE S.A.</w:t>
        </w:r>
        <w:r w:rsidR="001D0CB3">
          <w:rPr>
            <w:noProof/>
            <w:webHidden/>
          </w:rPr>
          <w:tab/>
        </w:r>
        <w:r w:rsidR="001D0CB3">
          <w:rPr>
            <w:noProof/>
            <w:webHidden/>
          </w:rPr>
          <w:fldChar w:fldCharType="begin"/>
        </w:r>
        <w:r w:rsidR="001D0CB3">
          <w:rPr>
            <w:noProof/>
            <w:webHidden/>
          </w:rPr>
          <w:instrText xml:space="preserve"> PAGEREF _Toc194069060 \h </w:instrText>
        </w:r>
        <w:r w:rsidR="001D0CB3">
          <w:rPr>
            <w:noProof/>
            <w:webHidden/>
          </w:rPr>
        </w:r>
        <w:r w:rsidR="001D0CB3">
          <w:rPr>
            <w:noProof/>
            <w:webHidden/>
          </w:rPr>
          <w:fldChar w:fldCharType="separate"/>
        </w:r>
        <w:r>
          <w:rPr>
            <w:noProof/>
            <w:webHidden/>
          </w:rPr>
          <w:t>3</w:t>
        </w:r>
        <w:r w:rsidR="001D0CB3">
          <w:rPr>
            <w:noProof/>
            <w:webHidden/>
          </w:rPr>
          <w:fldChar w:fldCharType="end"/>
        </w:r>
      </w:hyperlink>
    </w:p>
    <w:p w:rsidR="001D0CB3" w:rsidRDefault="00D14163" w:rsidP="001D0CB3">
      <w:pPr>
        <w:pStyle w:val="TDC1"/>
        <w:rPr>
          <w:rFonts w:asciiTheme="minorHAnsi" w:eastAsiaTheme="minorEastAsia" w:hAnsiTheme="minorHAnsi" w:cstheme="minorBidi"/>
          <w:noProof/>
          <w:sz w:val="22"/>
          <w:szCs w:val="22"/>
          <w:lang w:val="es-BO" w:eastAsia="es-BO"/>
        </w:rPr>
      </w:pPr>
      <w:hyperlink w:anchor="_Toc194069061" w:history="1">
        <w:r w:rsidR="001D0CB3" w:rsidRPr="00BF0B63">
          <w:rPr>
            <w:rStyle w:val="Hipervnculo"/>
            <w:noProof/>
          </w:rPr>
          <w:t>7.</w:t>
        </w:r>
        <w:r w:rsidR="001D0CB3">
          <w:rPr>
            <w:rFonts w:asciiTheme="minorHAnsi" w:eastAsiaTheme="minorEastAsia" w:hAnsiTheme="minorHAnsi" w:cstheme="minorBidi"/>
            <w:noProof/>
            <w:sz w:val="22"/>
            <w:szCs w:val="22"/>
            <w:lang w:val="es-BO" w:eastAsia="es-BO"/>
          </w:rPr>
          <w:tab/>
        </w:r>
        <w:r w:rsidR="001D0CB3" w:rsidRPr="00BF0B63">
          <w:rPr>
            <w:rStyle w:val="Hipervnculo"/>
            <w:noProof/>
          </w:rPr>
          <w:t>DESCRIPCIÓN DEL ALCANCE DEL SERVICIO</w:t>
        </w:r>
        <w:r w:rsidR="001D0CB3">
          <w:rPr>
            <w:noProof/>
            <w:webHidden/>
          </w:rPr>
          <w:tab/>
        </w:r>
        <w:r w:rsidR="001D0CB3">
          <w:rPr>
            <w:noProof/>
            <w:webHidden/>
          </w:rPr>
          <w:fldChar w:fldCharType="begin"/>
        </w:r>
        <w:r w:rsidR="001D0CB3">
          <w:rPr>
            <w:noProof/>
            <w:webHidden/>
          </w:rPr>
          <w:instrText xml:space="preserve"> PAGEREF _Toc194069061 \h </w:instrText>
        </w:r>
        <w:r w:rsidR="001D0CB3">
          <w:rPr>
            <w:noProof/>
            <w:webHidden/>
          </w:rPr>
        </w:r>
        <w:r w:rsidR="001D0CB3">
          <w:rPr>
            <w:noProof/>
            <w:webHidden/>
          </w:rPr>
          <w:fldChar w:fldCharType="separate"/>
        </w:r>
        <w:r>
          <w:rPr>
            <w:noProof/>
            <w:webHidden/>
          </w:rPr>
          <w:t>3</w:t>
        </w:r>
        <w:r w:rsidR="001D0CB3">
          <w:rPr>
            <w:noProof/>
            <w:webHidden/>
          </w:rPr>
          <w:fldChar w:fldCharType="end"/>
        </w:r>
      </w:hyperlink>
    </w:p>
    <w:p w:rsidR="001D0CB3" w:rsidRDefault="00D14163" w:rsidP="001D0CB3">
      <w:pPr>
        <w:pStyle w:val="TDC1"/>
        <w:rPr>
          <w:rFonts w:asciiTheme="minorHAnsi" w:eastAsiaTheme="minorEastAsia" w:hAnsiTheme="minorHAnsi" w:cstheme="minorBidi"/>
          <w:noProof/>
          <w:sz w:val="22"/>
          <w:szCs w:val="22"/>
          <w:lang w:val="es-BO" w:eastAsia="es-BO"/>
        </w:rPr>
      </w:pPr>
      <w:hyperlink w:anchor="_Toc194069062" w:history="1">
        <w:r w:rsidR="001D0CB3" w:rsidRPr="00BF0B63">
          <w:rPr>
            <w:rStyle w:val="Hipervnculo"/>
            <w:noProof/>
          </w:rPr>
          <w:t>8.</w:t>
        </w:r>
        <w:r w:rsidR="001D0CB3">
          <w:rPr>
            <w:rFonts w:asciiTheme="minorHAnsi" w:eastAsiaTheme="minorEastAsia" w:hAnsiTheme="minorHAnsi" w:cstheme="minorBidi"/>
            <w:noProof/>
            <w:sz w:val="22"/>
            <w:szCs w:val="22"/>
            <w:lang w:val="es-BO" w:eastAsia="es-BO"/>
          </w:rPr>
          <w:tab/>
        </w:r>
        <w:r w:rsidR="001D0CB3" w:rsidRPr="00BF0B63">
          <w:rPr>
            <w:rStyle w:val="Hipervnculo"/>
            <w:noProof/>
          </w:rPr>
          <w:t>PLAZO Y CRONOGRAMA DE EJECUCIÓN DE OBRA</w:t>
        </w:r>
        <w:r w:rsidR="001D0CB3">
          <w:rPr>
            <w:noProof/>
            <w:webHidden/>
          </w:rPr>
          <w:tab/>
        </w:r>
        <w:r w:rsidR="001D0CB3">
          <w:rPr>
            <w:noProof/>
            <w:webHidden/>
          </w:rPr>
          <w:fldChar w:fldCharType="begin"/>
        </w:r>
        <w:r w:rsidR="001D0CB3">
          <w:rPr>
            <w:noProof/>
            <w:webHidden/>
          </w:rPr>
          <w:instrText xml:space="preserve"> PAGEREF _Toc194069062 \h </w:instrText>
        </w:r>
        <w:r w:rsidR="001D0CB3">
          <w:rPr>
            <w:noProof/>
            <w:webHidden/>
          </w:rPr>
        </w:r>
        <w:r w:rsidR="001D0CB3">
          <w:rPr>
            <w:noProof/>
            <w:webHidden/>
          </w:rPr>
          <w:fldChar w:fldCharType="separate"/>
        </w:r>
        <w:r>
          <w:rPr>
            <w:noProof/>
            <w:webHidden/>
          </w:rPr>
          <w:t>5</w:t>
        </w:r>
        <w:r w:rsidR="001D0CB3">
          <w:rPr>
            <w:noProof/>
            <w:webHidden/>
          </w:rPr>
          <w:fldChar w:fldCharType="end"/>
        </w:r>
      </w:hyperlink>
    </w:p>
    <w:p w:rsidR="001D0CB3" w:rsidRDefault="00D14163" w:rsidP="001D0CB3">
      <w:pPr>
        <w:pStyle w:val="TDC1"/>
        <w:rPr>
          <w:rFonts w:asciiTheme="minorHAnsi" w:eastAsiaTheme="minorEastAsia" w:hAnsiTheme="minorHAnsi" w:cstheme="minorBidi"/>
          <w:noProof/>
          <w:sz w:val="22"/>
          <w:szCs w:val="22"/>
          <w:lang w:val="es-BO" w:eastAsia="es-BO"/>
        </w:rPr>
      </w:pPr>
      <w:hyperlink w:anchor="_Toc194069063" w:history="1">
        <w:r w:rsidR="001D0CB3" w:rsidRPr="00BF0B63">
          <w:rPr>
            <w:rStyle w:val="Hipervnculo"/>
            <w:noProof/>
          </w:rPr>
          <w:t>9.</w:t>
        </w:r>
        <w:r w:rsidR="001D0CB3">
          <w:rPr>
            <w:rFonts w:asciiTheme="minorHAnsi" w:eastAsiaTheme="minorEastAsia" w:hAnsiTheme="minorHAnsi" w:cstheme="minorBidi"/>
            <w:noProof/>
            <w:sz w:val="22"/>
            <w:szCs w:val="22"/>
            <w:lang w:val="es-BO" w:eastAsia="es-BO"/>
          </w:rPr>
          <w:tab/>
        </w:r>
        <w:r w:rsidR="001D0CB3" w:rsidRPr="00BF0B63">
          <w:rPr>
            <w:rStyle w:val="Hipervnculo"/>
            <w:noProof/>
          </w:rPr>
          <w:t>REQUISITOS PARA LA EMPRESA Y EL PERSONAL ASIGNADO A LA OBRA</w:t>
        </w:r>
        <w:r w:rsidR="001D0CB3">
          <w:rPr>
            <w:noProof/>
            <w:webHidden/>
          </w:rPr>
          <w:tab/>
        </w:r>
        <w:r w:rsidR="001D0CB3">
          <w:rPr>
            <w:noProof/>
            <w:webHidden/>
          </w:rPr>
          <w:fldChar w:fldCharType="begin"/>
        </w:r>
        <w:r w:rsidR="001D0CB3">
          <w:rPr>
            <w:noProof/>
            <w:webHidden/>
          </w:rPr>
          <w:instrText xml:space="preserve"> PAGEREF _Toc194069063 \h </w:instrText>
        </w:r>
        <w:r w:rsidR="001D0CB3">
          <w:rPr>
            <w:noProof/>
            <w:webHidden/>
          </w:rPr>
        </w:r>
        <w:r w:rsidR="001D0CB3">
          <w:rPr>
            <w:noProof/>
            <w:webHidden/>
          </w:rPr>
          <w:fldChar w:fldCharType="separate"/>
        </w:r>
        <w:r>
          <w:rPr>
            <w:noProof/>
            <w:webHidden/>
          </w:rPr>
          <w:t>6</w:t>
        </w:r>
        <w:r w:rsidR="001D0CB3">
          <w:rPr>
            <w:noProof/>
            <w:webHidden/>
          </w:rPr>
          <w:fldChar w:fldCharType="end"/>
        </w:r>
      </w:hyperlink>
    </w:p>
    <w:p w:rsidR="001D0CB3" w:rsidRDefault="00D14163" w:rsidP="001D0CB3">
      <w:pPr>
        <w:pStyle w:val="TDC1"/>
        <w:rPr>
          <w:rFonts w:asciiTheme="minorHAnsi" w:eastAsiaTheme="minorEastAsia" w:hAnsiTheme="minorHAnsi" w:cstheme="minorBidi"/>
          <w:noProof/>
          <w:sz w:val="22"/>
          <w:szCs w:val="22"/>
          <w:lang w:val="es-BO" w:eastAsia="es-BO"/>
        </w:rPr>
      </w:pPr>
      <w:hyperlink w:anchor="_Toc194069064" w:history="1">
        <w:r w:rsidR="001D0CB3" w:rsidRPr="00BF0B63">
          <w:rPr>
            <w:rStyle w:val="Hipervnculo"/>
            <w:noProof/>
          </w:rPr>
          <w:t>10.</w:t>
        </w:r>
        <w:r w:rsidR="001D0CB3">
          <w:rPr>
            <w:rFonts w:asciiTheme="minorHAnsi" w:eastAsiaTheme="minorEastAsia" w:hAnsiTheme="minorHAnsi" w:cstheme="minorBidi"/>
            <w:noProof/>
            <w:sz w:val="22"/>
            <w:szCs w:val="22"/>
            <w:lang w:val="es-BO" w:eastAsia="es-BO"/>
          </w:rPr>
          <w:t xml:space="preserve">        </w:t>
        </w:r>
        <w:r w:rsidR="001D0CB3" w:rsidRPr="00BF0B63">
          <w:rPr>
            <w:rStyle w:val="Hipervnculo"/>
            <w:noProof/>
          </w:rPr>
          <w:t xml:space="preserve">CONTENIDO DE LA PROPUESTA TÉCNICA - DE ACUERDO A LA MATRIZ </w:t>
        </w:r>
        <w:r w:rsidR="001D0CB3">
          <w:rPr>
            <w:noProof/>
            <w:webHidden/>
          </w:rPr>
          <w:tab/>
        </w:r>
        <w:r w:rsidR="001D0CB3">
          <w:rPr>
            <w:noProof/>
            <w:webHidden/>
          </w:rPr>
          <w:fldChar w:fldCharType="begin"/>
        </w:r>
        <w:r w:rsidR="001D0CB3">
          <w:rPr>
            <w:noProof/>
            <w:webHidden/>
          </w:rPr>
          <w:instrText xml:space="preserve"> PAGEREF _Toc194069064 \h </w:instrText>
        </w:r>
        <w:r w:rsidR="001D0CB3">
          <w:rPr>
            <w:noProof/>
            <w:webHidden/>
          </w:rPr>
        </w:r>
        <w:r w:rsidR="001D0CB3">
          <w:rPr>
            <w:noProof/>
            <w:webHidden/>
          </w:rPr>
          <w:fldChar w:fldCharType="separate"/>
        </w:r>
        <w:r>
          <w:rPr>
            <w:noProof/>
            <w:webHidden/>
          </w:rPr>
          <w:t>9</w:t>
        </w:r>
        <w:r w:rsidR="001D0CB3">
          <w:rPr>
            <w:noProof/>
            <w:webHidden/>
          </w:rPr>
          <w:fldChar w:fldCharType="end"/>
        </w:r>
      </w:hyperlink>
    </w:p>
    <w:p w:rsidR="001D0CB3" w:rsidRDefault="00D14163" w:rsidP="001D0CB3">
      <w:pPr>
        <w:pStyle w:val="TDC1"/>
        <w:rPr>
          <w:rFonts w:asciiTheme="minorHAnsi" w:eastAsiaTheme="minorEastAsia" w:hAnsiTheme="minorHAnsi" w:cstheme="minorBidi"/>
          <w:noProof/>
          <w:sz w:val="22"/>
          <w:szCs w:val="22"/>
          <w:lang w:val="es-BO" w:eastAsia="es-BO"/>
        </w:rPr>
      </w:pPr>
      <w:hyperlink w:anchor="_Toc194069065" w:history="1">
        <w:r w:rsidR="001D0CB3" w:rsidRPr="00BF0B63">
          <w:rPr>
            <w:rStyle w:val="Hipervnculo"/>
            <w:noProof/>
          </w:rPr>
          <w:t>11.</w:t>
        </w:r>
        <w:r w:rsidR="001D0CB3">
          <w:rPr>
            <w:rFonts w:asciiTheme="minorHAnsi" w:eastAsiaTheme="minorEastAsia" w:hAnsiTheme="minorHAnsi" w:cstheme="minorBidi"/>
            <w:noProof/>
            <w:sz w:val="22"/>
            <w:szCs w:val="22"/>
            <w:lang w:val="es-BO" w:eastAsia="es-BO"/>
          </w:rPr>
          <w:t xml:space="preserve">        </w:t>
        </w:r>
        <w:r w:rsidR="001D0CB3" w:rsidRPr="00BF0B63">
          <w:rPr>
            <w:rStyle w:val="Hipervnculo"/>
            <w:noProof/>
          </w:rPr>
          <w:t>PROPUESTA ECONÓMICA</w:t>
        </w:r>
        <w:r w:rsidR="001D0CB3">
          <w:rPr>
            <w:noProof/>
            <w:webHidden/>
          </w:rPr>
          <w:tab/>
        </w:r>
        <w:r w:rsidR="001D0CB3">
          <w:rPr>
            <w:noProof/>
            <w:webHidden/>
          </w:rPr>
          <w:fldChar w:fldCharType="begin"/>
        </w:r>
        <w:r w:rsidR="001D0CB3">
          <w:rPr>
            <w:noProof/>
            <w:webHidden/>
          </w:rPr>
          <w:instrText xml:space="preserve"> PAGEREF _Toc194069065 \h </w:instrText>
        </w:r>
        <w:r w:rsidR="001D0CB3">
          <w:rPr>
            <w:noProof/>
            <w:webHidden/>
          </w:rPr>
        </w:r>
        <w:r w:rsidR="001D0CB3">
          <w:rPr>
            <w:noProof/>
            <w:webHidden/>
          </w:rPr>
          <w:fldChar w:fldCharType="separate"/>
        </w:r>
        <w:r>
          <w:rPr>
            <w:noProof/>
            <w:webHidden/>
          </w:rPr>
          <w:t>10</w:t>
        </w:r>
        <w:r w:rsidR="001D0CB3">
          <w:rPr>
            <w:noProof/>
            <w:webHidden/>
          </w:rPr>
          <w:fldChar w:fldCharType="end"/>
        </w:r>
      </w:hyperlink>
    </w:p>
    <w:p w:rsidR="001D0CB3" w:rsidRDefault="00D14163" w:rsidP="001D0CB3">
      <w:pPr>
        <w:pStyle w:val="TDC1"/>
        <w:rPr>
          <w:rFonts w:asciiTheme="minorHAnsi" w:eastAsiaTheme="minorEastAsia" w:hAnsiTheme="minorHAnsi" w:cstheme="minorBidi"/>
          <w:noProof/>
          <w:sz w:val="22"/>
          <w:szCs w:val="22"/>
          <w:lang w:val="es-BO" w:eastAsia="es-BO"/>
        </w:rPr>
      </w:pPr>
      <w:hyperlink w:anchor="_Toc194069067" w:history="1">
        <w:r w:rsidR="001D0CB3" w:rsidRPr="00BF0B63">
          <w:rPr>
            <w:rStyle w:val="Hipervnculo"/>
            <w:noProof/>
          </w:rPr>
          <w:t>12.</w:t>
        </w:r>
        <w:r w:rsidR="001D0CB3">
          <w:rPr>
            <w:rFonts w:asciiTheme="minorHAnsi" w:eastAsiaTheme="minorEastAsia" w:hAnsiTheme="minorHAnsi" w:cstheme="minorBidi"/>
            <w:noProof/>
            <w:sz w:val="22"/>
            <w:szCs w:val="22"/>
            <w:lang w:val="es-BO" w:eastAsia="es-BO"/>
          </w:rPr>
          <w:tab/>
        </w:r>
        <w:r w:rsidR="001D0CB3" w:rsidRPr="00BF0B63">
          <w:rPr>
            <w:rStyle w:val="Hipervnculo"/>
            <w:noProof/>
          </w:rPr>
          <w:t>CRITERIOS DE EVALUACIÓN TÉCNICA</w:t>
        </w:r>
        <w:r w:rsidR="001D0CB3">
          <w:rPr>
            <w:noProof/>
            <w:webHidden/>
          </w:rPr>
          <w:tab/>
        </w:r>
        <w:r w:rsidR="001D0CB3">
          <w:rPr>
            <w:noProof/>
            <w:webHidden/>
          </w:rPr>
          <w:fldChar w:fldCharType="begin"/>
        </w:r>
        <w:r w:rsidR="001D0CB3">
          <w:rPr>
            <w:noProof/>
            <w:webHidden/>
          </w:rPr>
          <w:instrText xml:space="preserve"> PAGEREF _Toc194069067 \h </w:instrText>
        </w:r>
        <w:r w:rsidR="001D0CB3">
          <w:rPr>
            <w:noProof/>
            <w:webHidden/>
          </w:rPr>
        </w:r>
        <w:r w:rsidR="001D0CB3">
          <w:rPr>
            <w:noProof/>
            <w:webHidden/>
          </w:rPr>
          <w:fldChar w:fldCharType="separate"/>
        </w:r>
        <w:r>
          <w:rPr>
            <w:noProof/>
            <w:webHidden/>
          </w:rPr>
          <w:t>10</w:t>
        </w:r>
        <w:r w:rsidR="001D0CB3">
          <w:rPr>
            <w:noProof/>
            <w:webHidden/>
          </w:rPr>
          <w:fldChar w:fldCharType="end"/>
        </w:r>
      </w:hyperlink>
    </w:p>
    <w:p w:rsidR="001D0CB3" w:rsidRDefault="00D14163" w:rsidP="001D0CB3">
      <w:pPr>
        <w:pStyle w:val="TDC1"/>
        <w:rPr>
          <w:rFonts w:asciiTheme="minorHAnsi" w:eastAsiaTheme="minorEastAsia" w:hAnsiTheme="minorHAnsi" w:cstheme="minorBidi"/>
          <w:noProof/>
          <w:sz w:val="22"/>
          <w:szCs w:val="22"/>
          <w:lang w:val="es-BO" w:eastAsia="es-BO"/>
        </w:rPr>
      </w:pPr>
      <w:hyperlink w:anchor="_Toc194069068" w:history="1">
        <w:r w:rsidR="001D0CB3" w:rsidRPr="00BF0B63">
          <w:rPr>
            <w:rStyle w:val="Hipervnculo"/>
            <w:noProof/>
          </w:rPr>
          <w:t>13.</w:t>
        </w:r>
        <w:r w:rsidR="001D0CB3">
          <w:rPr>
            <w:rFonts w:asciiTheme="minorHAnsi" w:eastAsiaTheme="minorEastAsia" w:hAnsiTheme="minorHAnsi" w:cstheme="minorBidi"/>
            <w:noProof/>
            <w:sz w:val="22"/>
            <w:szCs w:val="22"/>
            <w:lang w:val="es-BO" w:eastAsia="es-BO"/>
          </w:rPr>
          <w:tab/>
        </w:r>
        <w:r w:rsidR="001D0CB3" w:rsidRPr="00BF0B63">
          <w:rPr>
            <w:rStyle w:val="Hipervnculo"/>
            <w:noProof/>
          </w:rPr>
          <w:t>PLANES A PRESENTAR POR PARTE DEL CONTRATISTA</w:t>
        </w:r>
        <w:r w:rsidR="001D0CB3">
          <w:rPr>
            <w:noProof/>
            <w:webHidden/>
          </w:rPr>
          <w:tab/>
        </w:r>
        <w:r w:rsidR="001D0CB3">
          <w:rPr>
            <w:noProof/>
            <w:webHidden/>
          </w:rPr>
          <w:fldChar w:fldCharType="begin"/>
        </w:r>
        <w:r w:rsidR="001D0CB3">
          <w:rPr>
            <w:noProof/>
            <w:webHidden/>
          </w:rPr>
          <w:instrText xml:space="preserve"> PAGEREF _Toc194069068 \h </w:instrText>
        </w:r>
        <w:r w:rsidR="001D0CB3">
          <w:rPr>
            <w:noProof/>
            <w:webHidden/>
          </w:rPr>
        </w:r>
        <w:r w:rsidR="001D0CB3">
          <w:rPr>
            <w:noProof/>
            <w:webHidden/>
          </w:rPr>
          <w:fldChar w:fldCharType="separate"/>
        </w:r>
        <w:r>
          <w:rPr>
            <w:noProof/>
            <w:webHidden/>
          </w:rPr>
          <w:t>10</w:t>
        </w:r>
        <w:r w:rsidR="001D0CB3">
          <w:rPr>
            <w:noProof/>
            <w:webHidden/>
          </w:rPr>
          <w:fldChar w:fldCharType="end"/>
        </w:r>
      </w:hyperlink>
    </w:p>
    <w:p w:rsidR="001D0CB3" w:rsidRDefault="00D14163" w:rsidP="001D0CB3">
      <w:pPr>
        <w:pStyle w:val="TDC1"/>
        <w:rPr>
          <w:rFonts w:asciiTheme="minorHAnsi" w:eastAsiaTheme="minorEastAsia" w:hAnsiTheme="minorHAnsi" w:cstheme="minorBidi"/>
          <w:noProof/>
          <w:sz w:val="22"/>
          <w:szCs w:val="22"/>
          <w:lang w:val="es-BO" w:eastAsia="es-BO"/>
        </w:rPr>
      </w:pPr>
      <w:hyperlink w:anchor="_Toc194069069" w:history="1">
        <w:r w:rsidR="001D0CB3" w:rsidRPr="00BF0B63">
          <w:rPr>
            <w:rStyle w:val="Hipervnculo"/>
            <w:noProof/>
          </w:rPr>
          <w:t>14.</w:t>
        </w:r>
        <w:r w:rsidR="001D0CB3">
          <w:rPr>
            <w:rFonts w:asciiTheme="minorHAnsi" w:eastAsiaTheme="minorEastAsia" w:hAnsiTheme="minorHAnsi" w:cstheme="minorBidi"/>
            <w:noProof/>
            <w:sz w:val="22"/>
            <w:szCs w:val="22"/>
            <w:lang w:val="es-BO" w:eastAsia="es-BO"/>
          </w:rPr>
          <w:tab/>
        </w:r>
        <w:r w:rsidR="001D0CB3" w:rsidRPr="00BF0B63">
          <w:rPr>
            <w:rStyle w:val="Hipervnculo"/>
            <w:noProof/>
          </w:rPr>
          <w:t>DOCUMENTOS QUE FORMAN PARTE DE LOS TÉRMINOS DE REFERENCIA</w:t>
        </w:r>
        <w:r w:rsidR="001D0CB3">
          <w:rPr>
            <w:noProof/>
            <w:webHidden/>
          </w:rPr>
          <w:tab/>
        </w:r>
        <w:r w:rsidR="001D0CB3">
          <w:rPr>
            <w:noProof/>
            <w:webHidden/>
          </w:rPr>
          <w:fldChar w:fldCharType="begin"/>
        </w:r>
        <w:r w:rsidR="001D0CB3">
          <w:rPr>
            <w:noProof/>
            <w:webHidden/>
          </w:rPr>
          <w:instrText xml:space="preserve"> PAGEREF _Toc194069069 \h </w:instrText>
        </w:r>
        <w:r w:rsidR="001D0CB3">
          <w:rPr>
            <w:noProof/>
            <w:webHidden/>
          </w:rPr>
        </w:r>
        <w:r w:rsidR="001D0CB3">
          <w:rPr>
            <w:noProof/>
            <w:webHidden/>
          </w:rPr>
          <w:fldChar w:fldCharType="separate"/>
        </w:r>
        <w:r>
          <w:rPr>
            <w:noProof/>
            <w:webHidden/>
          </w:rPr>
          <w:t>13</w:t>
        </w:r>
        <w:r w:rsidR="001D0CB3">
          <w:rPr>
            <w:noProof/>
            <w:webHidden/>
          </w:rPr>
          <w:fldChar w:fldCharType="end"/>
        </w:r>
      </w:hyperlink>
    </w:p>
    <w:p w:rsidR="001D0CB3" w:rsidRDefault="00D14163" w:rsidP="001D0CB3">
      <w:pPr>
        <w:pStyle w:val="TDC1"/>
        <w:rPr>
          <w:rFonts w:asciiTheme="minorHAnsi" w:eastAsiaTheme="minorEastAsia" w:hAnsiTheme="minorHAnsi" w:cstheme="minorBidi"/>
          <w:noProof/>
          <w:sz w:val="22"/>
          <w:szCs w:val="22"/>
          <w:lang w:val="es-BO" w:eastAsia="es-BO"/>
        </w:rPr>
      </w:pPr>
      <w:hyperlink w:anchor="_Toc194069070" w:history="1">
        <w:r w:rsidR="001D0CB3" w:rsidRPr="00BF0B63">
          <w:rPr>
            <w:rStyle w:val="Hipervnculo"/>
            <w:noProof/>
          </w:rPr>
          <w:t>15.</w:t>
        </w:r>
        <w:r w:rsidR="001D0CB3">
          <w:rPr>
            <w:rFonts w:asciiTheme="minorHAnsi" w:eastAsiaTheme="minorEastAsia" w:hAnsiTheme="minorHAnsi" w:cstheme="minorBidi"/>
            <w:noProof/>
            <w:sz w:val="22"/>
            <w:szCs w:val="22"/>
            <w:lang w:val="es-BO" w:eastAsia="es-BO"/>
          </w:rPr>
          <w:tab/>
        </w:r>
        <w:r w:rsidR="001D0CB3" w:rsidRPr="00BF0B63">
          <w:rPr>
            <w:rStyle w:val="Hipervnculo"/>
            <w:noProof/>
          </w:rPr>
          <w:t>NORMAS APLICABLES</w:t>
        </w:r>
        <w:r w:rsidR="001D0CB3">
          <w:rPr>
            <w:noProof/>
            <w:webHidden/>
          </w:rPr>
          <w:tab/>
        </w:r>
        <w:r w:rsidR="001D0CB3">
          <w:rPr>
            <w:noProof/>
            <w:webHidden/>
          </w:rPr>
          <w:fldChar w:fldCharType="begin"/>
        </w:r>
        <w:r w:rsidR="001D0CB3">
          <w:rPr>
            <w:noProof/>
            <w:webHidden/>
          </w:rPr>
          <w:instrText xml:space="preserve"> PAGEREF _Toc194069070 \h </w:instrText>
        </w:r>
        <w:r w:rsidR="001D0CB3">
          <w:rPr>
            <w:noProof/>
            <w:webHidden/>
          </w:rPr>
        </w:r>
        <w:r w:rsidR="001D0CB3">
          <w:rPr>
            <w:noProof/>
            <w:webHidden/>
          </w:rPr>
          <w:fldChar w:fldCharType="separate"/>
        </w:r>
        <w:r>
          <w:rPr>
            <w:noProof/>
            <w:webHidden/>
          </w:rPr>
          <w:t>13</w:t>
        </w:r>
        <w:r w:rsidR="001D0CB3">
          <w:rPr>
            <w:noProof/>
            <w:webHidden/>
          </w:rPr>
          <w:fldChar w:fldCharType="end"/>
        </w:r>
      </w:hyperlink>
    </w:p>
    <w:p w:rsidR="001D0CB3" w:rsidRDefault="00D14163" w:rsidP="001D0CB3">
      <w:pPr>
        <w:pStyle w:val="TDC1"/>
        <w:rPr>
          <w:rFonts w:asciiTheme="minorHAnsi" w:eastAsiaTheme="minorEastAsia" w:hAnsiTheme="minorHAnsi" w:cstheme="minorBidi"/>
          <w:noProof/>
          <w:sz w:val="22"/>
          <w:szCs w:val="22"/>
          <w:lang w:val="es-BO" w:eastAsia="es-BO"/>
        </w:rPr>
      </w:pPr>
      <w:hyperlink w:anchor="_Toc194069071" w:history="1">
        <w:r w:rsidR="001D0CB3" w:rsidRPr="00BF0B63">
          <w:rPr>
            <w:rStyle w:val="Hipervnculo"/>
            <w:noProof/>
          </w:rPr>
          <w:t>16.</w:t>
        </w:r>
        <w:r w:rsidR="001D0CB3">
          <w:rPr>
            <w:rFonts w:asciiTheme="minorHAnsi" w:eastAsiaTheme="minorEastAsia" w:hAnsiTheme="minorHAnsi" w:cstheme="minorBidi"/>
            <w:noProof/>
            <w:sz w:val="22"/>
            <w:szCs w:val="22"/>
            <w:lang w:val="es-BO" w:eastAsia="es-BO"/>
          </w:rPr>
          <w:tab/>
        </w:r>
        <w:r w:rsidR="001D0CB3" w:rsidRPr="00BF0B63">
          <w:rPr>
            <w:rStyle w:val="Hipervnculo"/>
            <w:noProof/>
          </w:rPr>
          <w:t>OBSERVACIONES Y RECOMENDACIONES GENERALES</w:t>
        </w:r>
        <w:r w:rsidR="001D0CB3">
          <w:rPr>
            <w:noProof/>
            <w:webHidden/>
          </w:rPr>
          <w:tab/>
        </w:r>
        <w:r w:rsidR="001D0CB3">
          <w:rPr>
            <w:noProof/>
            <w:webHidden/>
          </w:rPr>
          <w:fldChar w:fldCharType="begin"/>
        </w:r>
        <w:r w:rsidR="001D0CB3">
          <w:rPr>
            <w:noProof/>
            <w:webHidden/>
          </w:rPr>
          <w:instrText xml:space="preserve"> PAGEREF _Toc194069071 \h </w:instrText>
        </w:r>
        <w:r w:rsidR="001D0CB3">
          <w:rPr>
            <w:noProof/>
            <w:webHidden/>
          </w:rPr>
        </w:r>
        <w:r w:rsidR="001D0CB3">
          <w:rPr>
            <w:noProof/>
            <w:webHidden/>
          </w:rPr>
          <w:fldChar w:fldCharType="separate"/>
        </w:r>
        <w:r>
          <w:rPr>
            <w:noProof/>
            <w:webHidden/>
          </w:rPr>
          <w:t>13</w:t>
        </w:r>
        <w:r w:rsidR="001D0CB3">
          <w:rPr>
            <w:noProof/>
            <w:webHidden/>
          </w:rPr>
          <w:fldChar w:fldCharType="end"/>
        </w:r>
      </w:hyperlink>
    </w:p>
    <w:p w:rsidR="001D0CB3" w:rsidRPr="001D0CB3" w:rsidRDefault="001D0CB3" w:rsidP="001D0CB3">
      <w:pPr>
        <w:pStyle w:val="TDC1"/>
        <w:rPr>
          <w:rStyle w:val="Hipervnculo"/>
          <w:noProof/>
          <w:sz w:val="22"/>
          <w:szCs w:val="22"/>
        </w:rPr>
      </w:pPr>
      <w:r w:rsidRPr="001D0CB3">
        <w:rPr>
          <w:rStyle w:val="Hipervnculo"/>
          <w:noProof/>
        </w:rPr>
        <w:fldChar w:fldCharType="end"/>
      </w:r>
    </w:p>
    <w:p w:rsidR="00610FE1" w:rsidRPr="009B5BE0" w:rsidRDefault="00610FE1" w:rsidP="001D0CB3">
      <w:pPr>
        <w:pStyle w:val="TDC1"/>
      </w:pPr>
      <w:r w:rsidRPr="009B5BE0">
        <w:fldChar w:fldCharType="begin"/>
      </w:r>
      <w:r w:rsidRPr="009B5BE0">
        <w:instrText xml:space="preserve"> TOC \o "1-3" \h \z \u </w:instrText>
      </w:r>
      <w:r w:rsidRPr="009B5BE0">
        <w:fldChar w:fldCharType="end"/>
      </w:r>
    </w:p>
    <w:p w:rsidR="002A389E" w:rsidRDefault="002A389E" w:rsidP="005D1785">
      <w:pPr>
        <w:pStyle w:val="Ttulo9"/>
        <w:spacing w:before="0"/>
        <w:jc w:val="left"/>
        <w:rPr>
          <w:b w:val="0"/>
          <w:sz w:val="22"/>
          <w:szCs w:val="22"/>
        </w:rPr>
      </w:pPr>
    </w:p>
    <w:p w:rsidR="00D63739" w:rsidRDefault="00D63739" w:rsidP="008429C3"/>
    <w:p w:rsidR="00D63739" w:rsidRDefault="00D63739" w:rsidP="008429C3"/>
    <w:p w:rsidR="00D63739" w:rsidRDefault="00D63739" w:rsidP="008429C3"/>
    <w:p w:rsidR="00D63739" w:rsidRDefault="00D63739" w:rsidP="008429C3"/>
    <w:p w:rsidR="00D63739" w:rsidRDefault="00D63739" w:rsidP="008429C3"/>
    <w:p w:rsidR="00D63739" w:rsidRPr="008429C3" w:rsidRDefault="00D63739" w:rsidP="008429C3"/>
    <w:p w:rsidR="00EE0CCF" w:rsidRPr="00026C2C" w:rsidRDefault="002A389E" w:rsidP="00C71DBA">
      <w:pPr>
        <w:pStyle w:val="Ttulo1"/>
        <w:numPr>
          <w:ilvl w:val="0"/>
          <w:numId w:val="6"/>
        </w:numPr>
        <w:spacing w:before="120"/>
        <w:ind w:left="567" w:hanging="567"/>
        <w:rPr>
          <w:szCs w:val="22"/>
        </w:rPr>
      </w:pPr>
      <w:r w:rsidRPr="009B5BE0">
        <w:rPr>
          <w:szCs w:val="22"/>
        </w:rPr>
        <w:br w:type="page"/>
      </w:r>
      <w:bookmarkStart w:id="1" w:name="_Toc485974556"/>
      <w:bookmarkStart w:id="2" w:name="_Toc486499568"/>
      <w:bookmarkStart w:id="3" w:name="_Toc486500719"/>
      <w:bookmarkStart w:id="4" w:name="_Toc488139262"/>
      <w:bookmarkStart w:id="5" w:name="_Toc488139396"/>
      <w:bookmarkStart w:id="6" w:name="_Toc488737571"/>
      <w:bookmarkStart w:id="7" w:name="_Toc488737841"/>
      <w:bookmarkStart w:id="8" w:name="_Toc194069053"/>
      <w:bookmarkEnd w:id="1"/>
      <w:bookmarkEnd w:id="2"/>
      <w:bookmarkEnd w:id="3"/>
      <w:bookmarkEnd w:id="4"/>
      <w:bookmarkEnd w:id="5"/>
      <w:bookmarkEnd w:id="6"/>
      <w:bookmarkEnd w:id="7"/>
      <w:r w:rsidR="00EE0CCF" w:rsidRPr="00026C2C">
        <w:rPr>
          <w:szCs w:val="22"/>
        </w:rPr>
        <w:lastRenderedPageBreak/>
        <w:t xml:space="preserve">ANTECEDENTES Y OBJETO DE LA </w:t>
      </w:r>
      <w:r w:rsidR="00F40FB0" w:rsidRPr="00026C2C">
        <w:rPr>
          <w:szCs w:val="22"/>
        </w:rPr>
        <w:t>LICITACIÓN</w:t>
      </w:r>
      <w:bookmarkEnd w:id="8"/>
    </w:p>
    <w:p w:rsidR="00C27D44" w:rsidRPr="00026C2C" w:rsidRDefault="00C27D44" w:rsidP="005B123F">
      <w:pPr>
        <w:ind w:left="360"/>
        <w:jc w:val="both"/>
        <w:rPr>
          <w:sz w:val="22"/>
          <w:szCs w:val="22"/>
        </w:rPr>
      </w:pPr>
    </w:p>
    <w:p w:rsidR="005B123F" w:rsidRPr="00026C2C" w:rsidRDefault="005B123F" w:rsidP="005E7D49">
      <w:pPr>
        <w:ind w:left="567"/>
        <w:jc w:val="both"/>
        <w:rPr>
          <w:sz w:val="22"/>
          <w:szCs w:val="22"/>
        </w:rPr>
      </w:pPr>
      <w:r w:rsidRPr="00026C2C">
        <w:rPr>
          <w:sz w:val="22"/>
          <w:szCs w:val="22"/>
        </w:rPr>
        <w:t>La Jefatura de</w:t>
      </w:r>
      <w:r w:rsidR="005E7D49" w:rsidRPr="00026C2C">
        <w:rPr>
          <w:sz w:val="22"/>
          <w:szCs w:val="22"/>
        </w:rPr>
        <w:t xml:space="preserve">l Taller Automotriz y Equipo Pesado </w:t>
      </w:r>
      <w:r w:rsidRPr="00026C2C">
        <w:rPr>
          <w:sz w:val="22"/>
          <w:szCs w:val="22"/>
        </w:rPr>
        <w:t xml:space="preserve">de YPFB Transporte S.A. (en adelante YPFB TR), tiene planificado realizar </w:t>
      </w:r>
      <w:r w:rsidR="005E7D49" w:rsidRPr="00026C2C">
        <w:rPr>
          <w:sz w:val="22"/>
          <w:szCs w:val="22"/>
        </w:rPr>
        <w:t>obras civiles de mejoras en la infraestructura del Taller de Cochabamba</w:t>
      </w:r>
      <w:r w:rsidR="00543DAA" w:rsidRPr="00026C2C">
        <w:rPr>
          <w:sz w:val="22"/>
          <w:szCs w:val="22"/>
        </w:rPr>
        <w:t xml:space="preserve">, para </w:t>
      </w:r>
      <w:r w:rsidR="005E7D49" w:rsidRPr="00026C2C">
        <w:rPr>
          <w:sz w:val="22"/>
          <w:szCs w:val="22"/>
        </w:rPr>
        <w:t>brindar un mejor servicio a nuestros clientes internos.</w:t>
      </w:r>
      <w:r w:rsidR="00543DAA" w:rsidRPr="00026C2C">
        <w:rPr>
          <w:sz w:val="22"/>
          <w:szCs w:val="22"/>
        </w:rPr>
        <w:t xml:space="preserve"> </w:t>
      </w:r>
    </w:p>
    <w:p w:rsidR="005B123F" w:rsidRPr="00026C2C" w:rsidRDefault="005B123F" w:rsidP="005B123F">
      <w:pPr>
        <w:ind w:left="360"/>
        <w:jc w:val="both"/>
        <w:rPr>
          <w:sz w:val="22"/>
          <w:szCs w:val="22"/>
        </w:rPr>
      </w:pPr>
    </w:p>
    <w:p w:rsidR="006F1C55" w:rsidRPr="00026C2C" w:rsidRDefault="006F1C55" w:rsidP="00C71DBA">
      <w:pPr>
        <w:pStyle w:val="Ttulo1"/>
        <w:numPr>
          <w:ilvl w:val="0"/>
          <w:numId w:val="6"/>
        </w:numPr>
        <w:ind w:left="567" w:hanging="567"/>
        <w:rPr>
          <w:szCs w:val="22"/>
        </w:rPr>
      </w:pPr>
      <w:bookmarkStart w:id="9" w:name="_Toc194069054"/>
      <w:r w:rsidRPr="00026C2C">
        <w:rPr>
          <w:szCs w:val="22"/>
        </w:rPr>
        <w:t>UBICACIÓN DEL PROYECTO</w:t>
      </w:r>
      <w:bookmarkEnd w:id="9"/>
      <w:r w:rsidRPr="00026C2C">
        <w:rPr>
          <w:szCs w:val="22"/>
        </w:rPr>
        <w:t xml:space="preserve"> </w:t>
      </w:r>
    </w:p>
    <w:p w:rsidR="004853B9" w:rsidRPr="00026C2C" w:rsidRDefault="004853B9" w:rsidP="0089370F">
      <w:pPr>
        <w:tabs>
          <w:tab w:val="left" w:pos="-1276"/>
        </w:tabs>
        <w:ind w:right="51"/>
        <w:jc w:val="both"/>
        <w:rPr>
          <w:sz w:val="22"/>
          <w:szCs w:val="22"/>
        </w:rPr>
      </w:pPr>
    </w:p>
    <w:p w:rsidR="004853B9" w:rsidRPr="00026C2C" w:rsidRDefault="004853B9" w:rsidP="004853B9">
      <w:pPr>
        <w:tabs>
          <w:tab w:val="left" w:pos="-1276"/>
        </w:tabs>
        <w:ind w:left="567" w:right="51"/>
        <w:jc w:val="both"/>
        <w:rPr>
          <w:sz w:val="22"/>
          <w:szCs w:val="22"/>
        </w:rPr>
      </w:pPr>
      <w:r w:rsidRPr="00026C2C">
        <w:rPr>
          <w:sz w:val="22"/>
          <w:szCs w:val="22"/>
        </w:rPr>
        <w:t xml:space="preserve">A continuación, se describen la </w:t>
      </w:r>
      <w:r w:rsidR="00C03015" w:rsidRPr="00026C2C">
        <w:rPr>
          <w:sz w:val="22"/>
          <w:szCs w:val="22"/>
        </w:rPr>
        <w:t>ubicación</w:t>
      </w:r>
      <w:r w:rsidRPr="00026C2C">
        <w:rPr>
          <w:sz w:val="22"/>
          <w:szCs w:val="22"/>
        </w:rPr>
        <w:t xml:space="preserve"> geográfica de la </w:t>
      </w:r>
      <w:r w:rsidR="00C03015" w:rsidRPr="00026C2C">
        <w:rPr>
          <w:sz w:val="22"/>
          <w:szCs w:val="22"/>
        </w:rPr>
        <w:t>estación</w:t>
      </w:r>
      <w:r w:rsidRPr="00026C2C">
        <w:rPr>
          <w:sz w:val="22"/>
          <w:szCs w:val="22"/>
        </w:rPr>
        <w:t xml:space="preserve"> donde se realizarán las actividades del proyecto:</w:t>
      </w:r>
    </w:p>
    <w:p w:rsidR="004853B9" w:rsidRPr="00026C2C" w:rsidRDefault="004853B9" w:rsidP="004853B9">
      <w:pPr>
        <w:tabs>
          <w:tab w:val="left" w:pos="-1276"/>
        </w:tabs>
        <w:ind w:left="567" w:right="51"/>
        <w:jc w:val="both"/>
        <w:rPr>
          <w:sz w:val="22"/>
          <w:szCs w:val="22"/>
        </w:rPr>
      </w:pPr>
    </w:p>
    <w:p w:rsidR="008949B5" w:rsidRPr="00026C2C" w:rsidRDefault="005E7D49" w:rsidP="005E7D49">
      <w:pPr>
        <w:tabs>
          <w:tab w:val="left" w:pos="-1276"/>
        </w:tabs>
        <w:ind w:left="567" w:right="51"/>
        <w:jc w:val="both"/>
        <w:rPr>
          <w:sz w:val="22"/>
          <w:szCs w:val="22"/>
        </w:rPr>
      </w:pPr>
      <w:r w:rsidRPr="00026C2C">
        <w:rPr>
          <w:b/>
          <w:sz w:val="22"/>
          <w:szCs w:val="22"/>
        </w:rPr>
        <w:t>Las oficinas del Taller Automotriz y Equipo Pesado</w:t>
      </w:r>
      <w:r w:rsidR="004853B9" w:rsidRPr="00026C2C">
        <w:rPr>
          <w:sz w:val="22"/>
          <w:szCs w:val="22"/>
        </w:rPr>
        <w:t>, está ubicada en</w:t>
      </w:r>
      <w:r w:rsidR="00B65A48" w:rsidRPr="00026C2C">
        <w:rPr>
          <w:sz w:val="22"/>
          <w:szCs w:val="22"/>
        </w:rPr>
        <w:t xml:space="preserve"> el departamento de </w:t>
      </w:r>
      <w:r w:rsidRPr="00026C2C">
        <w:rPr>
          <w:sz w:val="22"/>
          <w:szCs w:val="22"/>
        </w:rPr>
        <w:t>Cochabamba</w:t>
      </w:r>
      <w:r w:rsidR="00B65A48" w:rsidRPr="00026C2C">
        <w:rPr>
          <w:sz w:val="22"/>
          <w:szCs w:val="22"/>
        </w:rPr>
        <w:t>,</w:t>
      </w:r>
      <w:r w:rsidR="00797CB6" w:rsidRPr="00026C2C">
        <w:rPr>
          <w:sz w:val="22"/>
          <w:szCs w:val="22"/>
        </w:rPr>
        <w:t xml:space="preserve"> provincia </w:t>
      </w:r>
      <w:r w:rsidR="00A20828" w:rsidRPr="00026C2C">
        <w:rPr>
          <w:sz w:val="22"/>
          <w:szCs w:val="22"/>
        </w:rPr>
        <w:t>C</w:t>
      </w:r>
      <w:r w:rsidRPr="00026C2C">
        <w:rPr>
          <w:sz w:val="22"/>
          <w:szCs w:val="22"/>
        </w:rPr>
        <w:t>ercado</w:t>
      </w:r>
      <w:r w:rsidR="00797CB6" w:rsidRPr="00026C2C">
        <w:rPr>
          <w:sz w:val="22"/>
          <w:szCs w:val="22"/>
        </w:rPr>
        <w:t xml:space="preserve">, Municipio de </w:t>
      </w:r>
      <w:r w:rsidRPr="00026C2C">
        <w:rPr>
          <w:sz w:val="22"/>
          <w:szCs w:val="22"/>
        </w:rPr>
        <w:t>Cochabamba, en la zona sur de la ciudad de Cochabamba.</w:t>
      </w:r>
      <w:r w:rsidR="003878BD">
        <w:rPr>
          <w:sz w:val="22"/>
          <w:szCs w:val="22"/>
        </w:rPr>
        <w:t xml:space="preserve"> (</w:t>
      </w:r>
      <w:r w:rsidR="003878BD" w:rsidRPr="003878BD">
        <w:rPr>
          <w:sz w:val="22"/>
          <w:szCs w:val="22"/>
        </w:rPr>
        <w:t xml:space="preserve">806230.39 m </w:t>
      </w:r>
      <w:r w:rsidR="009F0AF2" w:rsidRPr="003878BD">
        <w:rPr>
          <w:sz w:val="22"/>
          <w:szCs w:val="22"/>
        </w:rPr>
        <w:t>E</w:t>
      </w:r>
      <w:r w:rsidR="009F0AF2">
        <w:rPr>
          <w:sz w:val="22"/>
          <w:szCs w:val="22"/>
        </w:rPr>
        <w:t>,</w:t>
      </w:r>
      <w:r w:rsidR="003878BD">
        <w:rPr>
          <w:sz w:val="22"/>
          <w:szCs w:val="22"/>
        </w:rPr>
        <w:t xml:space="preserve"> </w:t>
      </w:r>
      <w:r w:rsidR="003878BD" w:rsidRPr="003878BD">
        <w:rPr>
          <w:sz w:val="22"/>
          <w:szCs w:val="22"/>
        </w:rPr>
        <w:t>8067577.37 m S</w:t>
      </w:r>
      <w:r w:rsidR="003878BD">
        <w:rPr>
          <w:sz w:val="22"/>
          <w:szCs w:val="22"/>
        </w:rPr>
        <w:t>, Zona 19)</w:t>
      </w:r>
    </w:p>
    <w:p w:rsidR="008949B5" w:rsidRPr="00026C2C" w:rsidRDefault="008949B5" w:rsidP="008949B5">
      <w:pPr>
        <w:rPr>
          <w:sz w:val="22"/>
          <w:szCs w:val="22"/>
        </w:rPr>
      </w:pPr>
    </w:p>
    <w:p w:rsidR="00425C08" w:rsidRPr="00026C2C" w:rsidRDefault="00425C08" w:rsidP="00C71DBA">
      <w:pPr>
        <w:pStyle w:val="Ttulo1"/>
        <w:numPr>
          <w:ilvl w:val="0"/>
          <w:numId w:val="6"/>
        </w:numPr>
        <w:ind w:left="567" w:hanging="567"/>
        <w:rPr>
          <w:szCs w:val="22"/>
        </w:rPr>
      </w:pPr>
      <w:bookmarkStart w:id="10" w:name="_Toc194069055"/>
      <w:r w:rsidRPr="00026C2C">
        <w:rPr>
          <w:szCs w:val="22"/>
        </w:rPr>
        <w:t>DEFINICIONES</w:t>
      </w:r>
      <w:bookmarkEnd w:id="10"/>
    </w:p>
    <w:p w:rsidR="0056740E" w:rsidRPr="00026C2C" w:rsidRDefault="0056740E" w:rsidP="0056740E">
      <w:pPr>
        <w:tabs>
          <w:tab w:val="left" w:pos="-1276"/>
        </w:tabs>
        <w:spacing w:before="240"/>
        <w:ind w:left="567" w:right="51"/>
        <w:jc w:val="both"/>
        <w:rPr>
          <w:sz w:val="22"/>
          <w:szCs w:val="22"/>
        </w:rPr>
      </w:pPr>
      <w:r w:rsidRPr="00026C2C">
        <w:rPr>
          <w:sz w:val="22"/>
          <w:szCs w:val="22"/>
        </w:rPr>
        <w:t>A continuación, las palabras y/o abreviaturas de orden específico que se utilizarán en el presente documento, además las definiciones cuyo contenido extenso se encuentran de forma abreviada:</w:t>
      </w:r>
    </w:p>
    <w:p w:rsidR="00DF4D85" w:rsidRPr="00026C2C" w:rsidRDefault="00DF4D85" w:rsidP="008E1290">
      <w:pPr>
        <w:tabs>
          <w:tab w:val="left" w:pos="-1276"/>
        </w:tabs>
        <w:ind w:right="51"/>
        <w:jc w:val="both"/>
        <w:rPr>
          <w:sz w:val="22"/>
          <w:szCs w:val="22"/>
        </w:rPr>
      </w:pPr>
    </w:p>
    <w:p w:rsidR="0056740E" w:rsidRPr="00026C2C" w:rsidRDefault="0056740E" w:rsidP="00C71DBA">
      <w:pPr>
        <w:pStyle w:val="Prrafodelista"/>
        <w:numPr>
          <w:ilvl w:val="0"/>
          <w:numId w:val="8"/>
        </w:numPr>
        <w:jc w:val="both"/>
        <w:rPr>
          <w:b/>
          <w:sz w:val="22"/>
          <w:szCs w:val="22"/>
          <w:lang w:val="es-ES"/>
        </w:rPr>
      </w:pPr>
      <w:r w:rsidRPr="00026C2C">
        <w:rPr>
          <w:b/>
          <w:sz w:val="22"/>
          <w:szCs w:val="22"/>
          <w:lang w:val="es-ES"/>
        </w:rPr>
        <w:t xml:space="preserve">YPFB TR: </w:t>
      </w:r>
      <w:r w:rsidRPr="00026C2C">
        <w:rPr>
          <w:sz w:val="22"/>
          <w:szCs w:val="22"/>
          <w:lang w:val="es-ES"/>
        </w:rPr>
        <w:t>YPFB TRANSPORTE S.A.</w:t>
      </w:r>
    </w:p>
    <w:p w:rsidR="0056740E" w:rsidRPr="00026C2C" w:rsidRDefault="0056740E" w:rsidP="00C71DBA">
      <w:pPr>
        <w:pStyle w:val="Prrafodelista"/>
        <w:numPr>
          <w:ilvl w:val="0"/>
          <w:numId w:val="8"/>
        </w:numPr>
        <w:jc w:val="both"/>
        <w:rPr>
          <w:sz w:val="22"/>
          <w:szCs w:val="22"/>
          <w:lang w:val="es-ES"/>
        </w:rPr>
      </w:pPr>
      <w:r w:rsidRPr="00026C2C">
        <w:rPr>
          <w:b/>
          <w:sz w:val="22"/>
          <w:szCs w:val="22"/>
          <w:lang w:val="es-ES"/>
        </w:rPr>
        <w:t xml:space="preserve">GSSM y RSE: </w:t>
      </w:r>
      <w:r w:rsidRPr="00026C2C">
        <w:rPr>
          <w:sz w:val="22"/>
          <w:szCs w:val="22"/>
          <w:lang w:val="es-ES"/>
        </w:rPr>
        <w:t>Gestión, Salud, Seguridad, Medio Ambiente y Responsabilidad Social Empresarial.</w:t>
      </w:r>
    </w:p>
    <w:p w:rsidR="0056740E" w:rsidRPr="00026C2C" w:rsidRDefault="0056740E" w:rsidP="00C71DBA">
      <w:pPr>
        <w:pStyle w:val="Prrafodelista"/>
        <w:numPr>
          <w:ilvl w:val="0"/>
          <w:numId w:val="8"/>
        </w:numPr>
        <w:jc w:val="both"/>
        <w:rPr>
          <w:b/>
          <w:sz w:val="22"/>
          <w:szCs w:val="22"/>
          <w:lang w:val="es-ES"/>
        </w:rPr>
      </w:pPr>
      <w:r w:rsidRPr="00026C2C">
        <w:rPr>
          <w:b/>
          <w:sz w:val="22"/>
          <w:szCs w:val="22"/>
          <w:lang w:val="es-ES"/>
        </w:rPr>
        <w:t xml:space="preserve">SGI: </w:t>
      </w:r>
      <w:r w:rsidRPr="00026C2C">
        <w:rPr>
          <w:sz w:val="22"/>
          <w:szCs w:val="22"/>
          <w:lang w:val="es-ES"/>
        </w:rPr>
        <w:t>Sistema de Gestión Integrado.</w:t>
      </w:r>
    </w:p>
    <w:p w:rsidR="0056740E" w:rsidRPr="00026C2C" w:rsidRDefault="0056740E" w:rsidP="00C71DBA">
      <w:pPr>
        <w:pStyle w:val="Prrafodelista"/>
        <w:numPr>
          <w:ilvl w:val="0"/>
          <w:numId w:val="8"/>
        </w:numPr>
        <w:jc w:val="both"/>
        <w:rPr>
          <w:b/>
          <w:sz w:val="22"/>
          <w:szCs w:val="22"/>
          <w:lang w:val="es-ES"/>
        </w:rPr>
      </w:pPr>
      <w:r w:rsidRPr="00026C2C">
        <w:rPr>
          <w:b/>
          <w:sz w:val="22"/>
          <w:szCs w:val="22"/>
          <w:lang w:val="es-ES"/>
        </w:rPr>
        <w:t xml:space="preserve">ANH: </w:t>
      </w:r>
      <w:r w:rsidRPr="00026C2C">
        <w:rPr>
          <w:sz w:val="22"/>
          <w:szCs w:val="22"/>
          <w:lang w:val="es-ES"/>
        </w:rPr>
        <w:t>Agencia Nacional de Hidrocarburos.</w:t>
      </w:r>
    </w:p>
    <w:p w:rsidR="0056740E" w:rsidRPr="00026C2C" w:rsidRDefault="0056740E" w:rsidP="00C71DBA">
      <w:pPr>
        <w:pStyle w:val="Prrafodelista"/>
        <w:numPr>
          <w:ilvl w:val="0"/>
          <w:numId w:val="8"/>
        </w:numPr>
        <w:jc w:val="both"/>
        <w:rPr>
          <w:b/>
          <w:sz w:val="22"/>
          <w:szCs w:val="22"/>
          <w:lang w:val="es-ES"/>
        </w:rPr>
      </w:pPr>
      <w:r w:rsidRPr="00026C2C">
        <w:rPr>
          <w:b/>
          <w:sz w:val="22"/>
          <w:szCs w:val="22"/>
          <w:lang w:val="es-ES"/>
        </w:rPr>
        <w:t xml:space="preserve">EDT: </w:t>
      </w:r>
      <w:r w:rsidRPr="00026C2C">
        <w:rPr>
          <w:sz w:val="22"/>
          <w:szCs w:val="22"/>
          <w:lang w:val="es-ES"/>
        </w:rPr>
        <w:t>Estructura de desglose de trabajo.</w:t>
      </w:r>
    </w:p>
    <w:p w:rsidR="0056740E" w:rsidRPr="00026C2C" w:rsidRDefault="0056740E" w:rsidP="00C71DBA">
      <w:pPr>
        <w:pStyle w:val="Prrafodelista"/>
        <w:numPr>
          <w:ilvl w:val="0"/>
          <w:numId w:val="8"/>
        </w:numPr>
        <w:jc w:val="both"/>
        <w:rPr>
          <w:sz w:val="22"/>
          <w:szCs w:val="22"/>
          <w:lang w:val="es-ES"/>
        </w:rPr>
      </w:pPr>
      <w:r w:rsidRPr="00026C2C">
        <w:rPr>
          <w:b/>
          <w:sz w:val="22"/>
          <w:szCs w:val="22"/>
          <w:lang w:val="es-ES"/>
        </w:rPr>
        <w:t xml:space="preserve">EPP: </w:t>
      </w:r>
      <w:r w:rsidRPr="00026C2C">
        <w:rPr>
          <w:sz w:val="22"/>
          <w:szCs w:val="22"/>
          <w:lang w:val="es-ES"/>
        </w:rPr>
        <w:t>Equipo de Protección Personal.</w:t>
      </w:r>
    </w:p>
    <w:p w:rsidR="0056740E" w:rsidRPr="00026C2C" w:rsidRDefault="0056740E" w:rsidP="00C40BD1">
      <w:pPr>
        <w:pStyle w:val="Prrafodelista"/>
        <w:numPr>
          <w:ilvl w:val="0"/>
          <w:numId w:val="8"/>
        </w:numPr>
        <w:jc w:val="both"/>
        <w:rPr>
          <w:sz w:val="22"/>
          <w:szCs w:val="22"/>
        </w:rPr>
      </w:pPr>
      <w:r w:rsidRPr="00026C2C">
        <w:rPr>
          <w:b/>
          <w:sz w:val="22"/>
          <w:szCs w:val="22"/>
          <w:lang w:val="es-ES"/>
        </w:rPr>
        <w:t xml:space="preserve">CONTRATISTA: </w:t>
      </w:r>
      <w:r w:rsidRPr="00026C2C">
        <w:rPr>
          <w:sz w:val="22"/>
          <w:szCs w:val="22"/>
          <w:lang w:val="es-ES"/>
        </w:rPr>
        <w:t>Empresa proponente que resulte beneficiada con la adjudicación del presente servicio de Construcción.</w:t>
      </w:r>
    </w:p>
    <w:p w:rsidR="00EE0CCF" w:rsidRPr="00026C2C" w:rsidRDefault="00EE0CCF" w:rsidP="00C71DBA">
      <w:pPr>
        <w:pStyle w:val="Ttulo1"/>
        <w:numPr>
          <w:ilvl w:val="0"/>
          <w:numId w:val="6"/>
        </w:numPr>
        <w:ind w:left="567" w:hanging="567"/>
        <w:rPr>
          <w:szCs w:val="22"/>
        </w:rPr>
      </w:pPr>
      <w:bookmarkStart w:id="11" w:name="_Toc194069056"/>
      <w:r w:rsidRPr="00026C2C">
        <w:rPr>
          <w:szCs w:val="22"/>
        </w:rPr>
        <w:t>OBJETIVO</w:t>
      </w:r>
      <w:bookmarkEnd w:id="11"/>
    </w:p>
    <w:p w:rsidR="00D63739" w:rsidRPr="00026C2C" w:rsidRDefault="00D63739" w:rsidP="008429C3">
      <w:pPr>
        <w:rPr>
          <w:sz w:val="22"/>
          <w:szCs w:val="22"/>
        </w:rPr>
      </w:pPr>
    </w:p>
    <w:p w:rsidR="00B74538" w:rsidRPr="00026C2C" w:rsidRDefault="00F9585B" w:rsidP="0016334E">
      <w:pPr>
        <w:pStyle w:val="Default"/>
        <w:ind w:left="567"/>
        <w:rPr>
          <w:sz w:val="22"/>
          <w:szCs w:val="22"/>
        </w:rPr>
      </w:pPr>
      <w:r w:rsidRPr="00026C2C">
        <w:rPr>
          <w:rFonts w:ascii="Times New Roman" w:eastAsia="Times New Roman" w:hAnsi="Times New Roman" w:cs="Times New Roman"/>
          <w:color w:val="auto"/>
          <w:sz w:val="22"/>
          <w:szCs w:val="22"/>
          <w:lang w:val="es-ES"/>
        </w:rPr>
        <w:t>Mejoras en la infraestructura del taller de Cochabamba en cuanto a oficinas y tinglado para equipo pesado con la finalidad de brindar un mejor servicio a nuestros clientes internos.</w:t>
      </w:r>
      <w:r w:rsidRPr="00026C2C">
        <w:rPr>
          <w:rFonts w:ascii="Times New Roman" w:eastAsia="Times New Roman" w:hAnsi="Times New Roman" w:cs="Times New Roman"/>
          <w:color w:val="auto"/>
          <w:sz w:val="22"/>
          <w:szCs w:val="22"/>
          <w:highlight w:val="yellow"/>
          <w:lang w:val="es-ES"/>
        </w:rPr>
        <w:t xml:space="preserve"> </w:t>
      </w:r>
    </w:p>
    <w:p w:rsidR="00F37FAF" w:rsidRPr="00026C2C" w:rsidRDefault="00F37FAF" w:rsidP="00C71DBA">
      <w:pPr>
        <w:pStyle w:val="Ttulo1"/>
        <w:numPr>
          <w:ilvl w:val="0"/>
          <w:numId w:val="6"/>
        </w:numPr>
        <w:ind w:left="567" w:hanging="567"/>
        <w:rPr>
          <w:szCs w:val="22"/>
        </w:rPr>
      </w:pPr>
      <w:bookmarkStart w:id="12" w:name="_Toc488737576"/>
      <w:bookmarkStart w:id="13" w:name="_Toc488737846"/>
      <w:bookmarkStart w:id="14" w:name="_Toc488737577"/>
      <w:bookmarkStart w:id="15" w:name="_Toc488737847"/>
      <w:bookmarkStart w:id="16" w:name="_Toc488737578"/>
      <w:bookmarkStart w:id="17" w:name="_Toc488737848"/>
      <w:bookmarkStart w:id="18" w:name="_Toc488139268"/>
      <w:bookmarkStart w:id="19" w:name="_Toc488139402"/>
      <w:bookmarkStart w:id="20" w:name="_Toc488737580"/>
      <w:bookmarkStart w:id="21" w:name="_Toc488737850"/>
      <w:bookmarkStart w:id="22" w:name="_Toc194069057"/>
      <w:bookmarkEnd w:id="12"/>
      <w:bookmarkEnd w:id="13"/>
      <w:bookmarkEnd w:id="14"/>
      <w:bookmarkEnd w:id="15"/>
      <w:bookmarkEnd w:id="16"/>
      <w:bookmarkEnd w:id="17"/>
      <w:bookmarkEnd w:id="18"/>
      <w:bookmarkEnd w:id="19"/>
      <w:bookmarkEnd w:id="20"/>
      <w:bookmarkEnd w:id="21"/>
      <w:r w:rsidRPr="00026C2C">
        <w:rPr>
          <w:szCs w:val="22"/>
        </w:rPr>
        <w:t>ACTIVIDADES PREVIAS A LA PRESENTACIÓN DE OFERTAS</w:t>
      </w:r>
      <w:bookmarkEnd w:id="22"/>
    </w:p>
    <w:p w:rsidR="00D63739" w:rsidRPr="00026C2C" w:rsidRDefault="00D63739" w:rsidP="008429C3">
      <w:pPr>
        <w:rPr>
          <w:sz w:val="22"/>
          <w:szCs w:val="22"/>
        </w:rPr>
      </w:pPr>
    </w:p>
    <w:p w:rsidR="00380B1B" w:rsidRPr="00026C2C" w:rsidRDefault="00231FD9" w:rsidP="002F3156">
      <w:pPr>
        <w:pStyle w:val="Ttulo2"/>
        <w:numPr>
          <w:ilvl w:val="1"/>
          <w:numId w:val="10"/>
        </w:numPr>
        <w:spacing w:before="0"/>
        <w:ind w:left="992" w:hanging="425"/>
        <w:rPr>
          <w:rFonts w:ascii="Times New Roman" w:hAnsi="Times New Roman"/>
          <w:i w:val="0"/>
          <w:sz w:val="22"/>
          <w:szCs w:val="22"/>
        </w:rPr>
      </w:pPr>
      <w:bookmarkStart w:id="23" w:name="_Toc493232968"/>
      <w:bookmarkStart w:id="24" w:name="_Toc194069058"/>
      <w:r w:rsidRPr="00026C2C">
        <w:rPr>
          <w:rFonts w:ascii="Times New Roman" w:hAnsi="Times New Roman"/>
          <w:i w:val="0"/>
          <w:sz w:val="22"/>
          <w:szCs w:val="22"/>
        </w:rPr>
        <w:t>VISITA AL LUGAR DE LA OBRA</w:t>
      </w:r>
      <w:r w:rsidR="00CC2E90" w:rsidRPr="00026C2C">
        <w:rPr>
          <w:rFonts w:ascii="Times New Roman" w:hAnsi="Times New Roman"/>
          <w:i w:val="0"/>
          <w:sz w:val="22"/>
          <w:szCs w:val="22"/>
        </w:rPr>
        <w:t xml:space="preserve"> – INSPECCIÓN PREVIA</w:t>
      </w:r>
      <w:bookmarkEnd w:id="23"/>
      <w:bookmarkEnd w:id="24"/>
      <w:r w:rsidR="004205BB" w:rsidRPr="00026C2C">
        <w:rPr>
          <w:rFonts w:ascii="Times New Roman" w:hAnsi="Times New Roman"/>
          <w:i w:val="0"/>
          <w:sz w:val="22"/>
          <w:szCs w:val="22"/>
        </w:rPr>
        <w:t xml:space="preserve"> </w:t>
      </w:r>
    </w:p>
    <w:p w:rsidR="002A5382" w:rsidRPr="00026C2C" w:rsidRDefault="002A5382" w:rsidP="002F3156">
      <w:pPr>
        <w:spacing w:after="240"/>
        <w:ind w:left="567"/>
        <w:jc w:val="both"/>
        <w:rPr>
          <w:sz w:val="22"/>
          <w:szCs w:val="22"/>
        </w:rPr>
      </w:pPr>
      <w:r w:rsidRPr="00026C2C">
        <w:rPr>
          <w:sz w:val="22"/>
          <w:szCs w:val="22"/>
        </w:rPr>
        <w:t xml:space="preserve">Debido a la definición del servicio </w:t>
      </w:r>
      <w:r w:rsidR="002950C7" w:rsidRPr="00026C2C">
        <w:rPr>
          <w:sz w:val="22"/>
          <w:szCs w:val="22"/>
        </w:rPr>
        <w:t xml:space="preserve">la visita de obra e inspección previa en el predio de YPFB TRANSPORTE S.A. </w:t>
      </w:r>
      <w:r w:rsidRPr="00026C2C">
        <w:rPr>
          <w:b/>
          <w:sz w:val="22"/>
          <w:szCs w:val="22"/>
        </w:rPr>
        <w:t xml:space="preserve">es un requisito </w:t>
      </w:r>
      <w:r w:rsidR="003C4A1C" w:rsidRPr="00026C2C">
        <w:rPr>
          <w:b/>
          <w:sz w:val="22"/>
          <w:szCs w:val="22"/>
        </w:rPr>
        <w:t>habilita</w:t>
      </w:r>
      <w:r w:rsidR="009715C2" w:rsidRPr="00026C2C">
        <w:rPr>
          <w:b/>
          <w:sz w:val="22"/>
          <w:szCs w:val="22"/>
        </w:rPr>
        <w:t>n</w:t>
      </w:r>
      <w:r w:rsidR="003C4A1C" w:rsidRPr="00026C2C">
        <w:rPr>
          <w:b/>
          <w:sz w:val="22"/>
          <w:szCs w:val="22"/>
        </w:rPr>
        <w:t>te</w:t>
      </w:r>
      <w:r w:rsidR="002950C7" w:rsidRPr="00026C2C">
        <w:rPr>
          <w:b/>
          <w:sz w:val="22"/>
          <w:szCs w:val="22"/>
        </w:rPr>
        <w:t xml:space="preserve"> y obligatorio</w:t>
      </w:r>
      <w:r w:rsidR="002950C7" w:rsidRPr="00026C2C">
        <w:rPr>
          <w:sz w:val="22"/>
          <w:szCs w:val="22"/>
        </w:rPr>
        <w:t xml:space="preserve"> la fecha, hora y lugar se encuentra</w:t>
      </w:r>
      <w:r w:rsidR="0006044C" w:rsidRPr="00026C2C">
        <w:rPr>
          <w:sz w:val="22"/>
          <w:szCs w:val="22"/>
        </w:rPr>
        <w:t>n</w:t>
      </w:r>
      <w:r w:rsidR="002950C7" w:rsidRPr="00026C2C">
        <w:rPr>
          <w:sz w:val="22"/>
          <w:szCs w:val="22"/>
        </w:rPr>
        <w:t xml:space="preserve"> definidos en </w:t>
      </w:r>
      <w:r w:rsidR="0006044C" w:rsidRPr="00026C2C">
        <w:rPr>
          <w:sz w:val="22"/>
          <w:szCs w:val="22"/>
        </w:rPr>
        <w:t>el</w:t>
      </w:r>
      <w:r w:rsidR="002950C7" w:rsidRPr="00026C2C">
        <w:rPr>
          <w:sz w:val="22"/>
          <w:szCs w:val="22"/>
        </w:rPr>
        <w:t xml:space="preserve"> Documento Base de Contratación (DBC)</w:t>
      </w:r>
    </w:p>
    <w:p w:rsidR="00F37FAF" w:rsidRPr="00026C2C" w:rsidRDefault="00F37FAF" w:rsidP="002F3156">
      <w:pPr>
        <w:pStyle w:val="Ttulo2"/>
        <w:numPr>
          <w:ilvl w:val="1"/>
          <w:numId w:val="10"/>
        </w:numPr>
        <w:spacing w:before="0"/>
        <w:ind w:left="992" w:hanging="425"/>
        <w:rPr>
          <w:rFonts w:ascii="Times New Roman" w:hAnsi="Times New Roman"/>
          <w:i w:val="0"/>
          <w:sz w:val="22"/>
          <w:szCs w:val="22"/>
        </w:rPr>
      </w:pPr>
      <w:bookmarkStart w:id="25" w:name="_Toc493232969"/>
      <w:bookmarkStart w:id="26" w:name="_Toc194069059"/>
      <w:r w:rsidRPr="00026C2C">
        <w:rPr>
          <w:rFonts w:ascii="Times New Roman" w:hAnsi="Times New Roman"/>
          <w:i w:val="0"/>
          <w:sz w:val="22"/>
          <w:szCs w:val="22"/>
        </w:rPr>
        <w:t>REUNIÓN DE ACLARACIÓN</w:t>
      </w:r>
      <w:bookmarkEnd w:id="25"/>
      <w:bookmarkEnd w:id="26"/>
      <w:r w:rsidRPr="00026C2C">
        <w:rPr>
          <w:rFonts w:ascii="Times New Roman" w:hAnsi="Times New Roman"/>
          <w:i w:val="0"/>
          <w:sz w:val="22"/>
          <w:szCs w:val="22"/>
        </w:rPr>
        <w:t xml:space="preserve"> </w:t>
      </w:r>
    </w:p>
    <w:p w:rsidR="002A54CD" w:rsidRPr="00026C2C" w:rsidRDefault="002A54CD" w:rsidP="00231FD9">
      <w:pPr>
        <w:ind w:left="567"/>
        <w:jc w:val="both"/>
        <w:rPr>
          <w:sz w:val="22"/>
          <w:szCs w:val="22"/>
        </w:rPr>
      </w:pPr>
      <w:r w:rsidRPr="00026C2C">
        <w:rPr>
          <w:sz w:val="22"/>
          <w:szCs w:val="22"/>
        </w:rPr>
        <w:t xml:space="preserve">YPFB TRANSPORTE S.A. </w:t>
      </w:r>
      <w:r w:rsidR="008E71AD" w:rsidRPr="00026C2C">
        <w:rPr>
          <w:sz w:val="22"/>
          <w:szCs w:val="22"/>
        </w:rPr>
        <w:t>no requerirá reunión de aclaración para este servicio</w:t>
      </w:r>
    </w:p>
    <w:p w:rsidR="00D63739" w:rsidRPr="00026C2C" w:rsidRDefault="00380B1B" w:rsidP="002F3156">
      <w:pPr>
        <w:pStyle w:val="Ttulo1"/>
        <w:numPr>
          <w:ilvl w:val="0"/>
          <w:numId w:val="6"/>
        </w:numPr>
        <w:ind w:left="567" w:hanging="567"/>
        <w:rPr>
          <w:szCs w:val="22"/>
        </w:rPr>
      </w:pPr>
      <w:bookmarkStart w:id="27" w:name="_Toc490405980"/>
      <w:bookmarkStart w:id="28" w:name="_Toc485722689"/>
      <w:bookmarkStart w:id="29" w:name="_Toc194069060"/>
      <w:bookmarkStart w:id="30" w:name="_Toc77409810"/>
      <w:r w:rsidRPr="00026C2C">
        <w:rPr>
          <w:szCs w:val="22"/>
        </w:rPr>
        <w:lastRenderedPageBreak/>
        <w:t xml:space="preserve">ENTREGA DE MATERIALES Y/O EQUIPOS POR </w:t>
      </w:r>
      <w:bookmarkEnd w:id="27"/>
      <w:r w:rsidRPr="00026C2C">
        <w:rPr>
          <w:szCs w:val="22"/>
        </w:rPr>
        <w:t>YPFB TRANSPORTE S.A.</w:t>
      </w:r>
      <w:bookmarkEnd w:id="28"/>
      <w:bookmarkEnd w:id="29"/>
      <w:r w:rsidRPr="00026C2C">
        <w:rPr>
          <w:szCs w:val="22"/>
        </w:rPr>
        <w:t xml:space="preserve"> </w:t>
      </w:r>
      <w:bookmarkEnd w:id="30"/>
    </w:p>
    <w:p w:rsidR="008A0FF5" w:rsidRPr="00026C2C" w:rsidRDefault="006D69C8" w:rsidP="002F3156">
      <w:pPr>
        <w:pStyle w:val="Prrafodelista"/>
        <w:spacing w:before="240" w:after="240"/>
        <w:ind w:left="567"/>
        <w:jc w:val="both"/>
        <w:rPr>
          <w:sz w:val="22"/>
          <w:szCs w:val="22"/>
        </w:rPr>
      </w:pPr>
      <w:r w:rsidRPr="00026C2C">
        <w:rPr>
          <w:sz w:val="22"/>
          <w:szCs w:val="22"/>
        </w:rPr>
        <w:t>Por la naturaleza del servicio, no se contempla la provisión de material.</w:t>
      </w:r>
    </w:p>
    <w:p w:rsidR="00D63739" w:rsidRPr="00026C2C" w:rsidRDefault="008F2541" w:rsidP="00616BE2">
      <w:pPr>
        <w:pStyle w:val="Ttulo1"/>
        <w:numPr>
          <w:ilvl w:val="0"/>
          <w:numId w:val="6"/>
        </w:numPr>
        <w:rPr>
          <w:szCs w:val="22"/>
        </w:rPr>
      </w:pPr>
      <w:bookmarkStart w:id="31" w:name="_Toc194069061"/>
      <w:r w:rsidRPr="00026C2C">
        <w:rPr>
          <w:szCs w:val="22"/>
        </w:rPr>
        <w:t>DESCRIPCIÓN DEL ALCANCE DEL SERVICIO</w:t>
      </w:r>
      <w:bookmarkEnd w:id="31"/>
    </w:p>
    <w:p w:rsidR="00F9585B" w:rsidRPr="00026C2C" w:rsidRDefault="00F9585B" w:rsidP="001D0F4F">
      <w:pPr>
        <w:ind w:left="567"/>
        <w:jc w:val="both"/>
        <w:rPr>
          <w:sz w:val="22"/>
          <w:szCs w:val="22"/>
        </w:rPr>
      </w:pPr>
      <w:r w:rsidRPr="00026C2C">
        <w:rPr>
          <w:sz w:val="22"/>
          <w:szCs w:val="22"/>
        </w:rPr>
        <w:t xml:space="preserve">El mantenimiento de los vehículos y equipos pesados se realiza de manera continua según los planes de mantenimiento preventivos de los mismos, de esa forma mantener la continuidad operativa </w:t>
      </w:r>
      <w:r w:rsidR="003878BD">
        <w:rPr>
          <w:sz w:val="22"/>
          <w:szCs w:val="22"/>
        </w:rPr>
        <w:t xml:space="preserve">(ininterrumpida) </w:t>
      </w:r>
      <w:r w:rsidRPr="00026C2C">
        <w:rPr>
          <w:sz w:val="22"/>
          <w:szCs w:val="22"/>
        </w:rPr>
        <w:t xml:space="preserve">y la disponibilidad de todas las unidades, para ello se necesita realizar mejoras en la infraestructura del taller automotriz y equipo pesado de Cochabamba. </w:t>
      </w:r>
    </w:p>
    <w:p w:rsidR="00F9585B" w:rsidRPr="00026C2C" w:rsidRDefault="00F9585B" w:rsidP="001D0F4F">
      <w:pPr>
        <w:ind w:left="567"/>
        <w:jc w:val="both"/>
        <w:rPr>
          <w:sz w:val="22"/>
          <w:szCs w:val="22"/>
        </w:rPr>
      </w:pPr>
    </w:p>
    <w:p w:rsidR="00F9585B" w:rsidRPr="00026C2C" w:rsidRDefault="00F9585B" w:rsidP="001D0F4F">
      <w:pPr>
        <w:ind w:left="567"/>
        <w:jc w:val="both"/>
        <w:rPr>
          <w:sz w:val="22"/>
          <w:szCs w:val="22"/>
        </w:rPr>
      </w:pPr>
      <w:r w:rsidRPr="00026C2C">
        <w:rPr>
          <w:sz w:val="22"/>
          <w:szCs w:val="22"/>
        </w:rPr>
        <w:t>P</w:t>
      </w:r>
      <w:r w:rsidR="003878BD">
        <w:rPr>
          <w:sz w:val="22"/>
          <w:szCs w:val="22"/>
        </w:rPr>
        <w:t>o</w:t>
      </w:r>
      <w:r w:rsidRPr="00026C2C">
        <w:rPr>
          <w:sz w:val="22"/>
          <w:szCs w:val="22"/>
        </w:rPr>
        <w:t>r</w:t>
      </w:r>
      <w:r w:rsidR="003878BD">
        <w:rPr>
          <w:sz w:val="22"/>
          <w:szCs w:val="22"/>
        </w:rPr>
        <w:t xml:space="preserve"> lo que</w:t>
      </w:r>
      <w:r w:rsidRPr="00026C2C">
        <w:rPr>
          <w:sz w:val="22"/>
          <w:szCs w:val="22"/>
        </w:rPr>
        <w:t xml:space="preserve"> se requiere realizar la construcción de nuevos ambientes de acuerdo al siguiente detalle:</w:t>
      </w:r>
    </w:p>
    <w:p w:rsidR="00F9585B" w:rsidRPr="00026C2C" w:rsidRDefault="00F9585B" w:rsidP="001D0F4F">
      <w:pPr>
        <w:ind w:left="567"/>
        <w:jc w:val="both"/>
        <w:rPr>
          <w:sz w:val="22"/>
          <w:szCs w:val="22"/>
        </w:rPr>
      </w:pPr>
    </w:p>
    <w:p w:rsidR="004C3BEA" w:rsidRDefault="004C3BEA" w:rsidP="00F9585B">
      <w:pPr>
        <w:ind w:left="567"/>
        <w:jc w:val="both"/>
        <w:rPr>
          <w:b/>
          <w:sz w:val="22"/>
          <w:szCs w:val="22"/>
        </w:rPr>
      </w:pPr>
      <w:r w:rsidRPr="00026C2C">
        <w:rPr>
          <w:b/>
          <w:sz w:val="22"/>
          <w:szCs w:val="22"/>
        </w:rPr>
        <w:t>7.1.- Actividades Generales</w:t>
      </w:r>
    </w:p>
    <w:p w:rsidR="00EB619B" w:rsidRPr="00026C2C" w:rsidRDefault="00EB619B" w:rsidP="00F9585B">
      <w:pPr>
        <w:ind w:left="567"/>
        <w:jc w:val="both"/>
        <w:rPr>
          <w:b/>
          <w:sz w:val="22"/>
          <w:szCs w:val="22"/>
        </w:rPr>
      </w:pPr>
    </w:p>
    <w:p w:rsidR="004C3BEA" w:rsidRPr="00026C2C" w:rsidRDefault="004C3BEA" w:rsidP="00026C2C">
      <w:pPr>
        <w:ind w:left="708"/>
        <w:jc w:val="both"/>
        <w:rPr>
          <w:sz w:val="22"/>
          <w:szCs w:val="22"/>
        </w:rPr>
      </w:pPr>
      <w:r w:rsidRPr="00026C2C">
        <w:rPr>
          <w:sz w:val="22"/>
          <w:szCs w:val="22"/>
        </w:rPr>
        <w:t xml:space="preserve">7.1.1.- Carpeta de inicio y Data </w:t>
      </w:r>
      <w:r w:rsidR="00DC18F5" w:rsidRPr="00026C2C">
        <w:rPr>
          <w:sz w:val="22"/>
          <w:szCs w:val="22"/>
        </w:rPr>
        <w:t>Book. -</w:t>
      </w:r>
      <w:r w:rsidRPr="00026C2C">
        <w:rPr>
          <w:sz w:val="22"/>
          <w:szCs w:val="22"/>
        </w:rPr>
        <w:t xml:space="preserve"> Debe incluir la carpeta de inicio, Ingenieria a detalle </w:t>
      </w:r>
      <w:r w:rsidR="00EB619B">
        <w:rPr>
          <w:sz w:val="22"/>
          <w:szCs w:val="22"/>
        </w:rPr>
        <w:t>(a partir del diseño conceptual que es parte de este documento</w:t>
      </w:r>
      <w:r w:rsidR="007B4910">
        <w:rPr>
          <w:sz w:val="22"/>
          <w:szCs w:val="22"/>
        </w:rPr>
        <w:t>.</w:t>
      </w:r>
      <w:r w:rsidR="00EB619B">
        <w:rPr>
          <w:sz w:val="22"/>
          <w:szCs w:val="22"/>
        </w:rPr>
        <w:t xml:space="preserve">) </w:t>
      </w:r>
      <w:r w:rsidRPr="00026C2C">
        <w:rPr>
          <w:sz w:val="22"/>
          <w:szCs w:val="22"/>
        </w:rPr>
        <w:t>donde se haga mención a todos los ítems mencionados en estas especificaciones técnicas, además de la carpeta Conforme a Obra.</w:t>
      </w:r>
    </w:p>
    <w:p w:rsidR="009F7184" w:rsidRDefault="009F7184" w:rsidP="00A10895">
      <w:pPr>
        <w:ind w:left="708"/>
        <w:jc w:val="both"/>
        <w:rPr>
          <w:sz w:val="22"/>
          <w:szCs w:val="22"/>
        </w:rPr>
      </w:pPr>
      <w:r w:rsidRPr="00026C2C">
        <w:rPr>
          <w:sz w:val="22"/>
          <w:szCs w:val="22"/>
        </w:rPr>
        <w:t>7.1.</w:t>
      </w:r>
      <w:r w:rsidR="00BE2C2A">
        <w:rPr>
          <w:sz w:val="22"/>
          <w:szCs w:val="22"/>
        </w:rPr>
        <w:t>2.</w:t>
      </w:r>
      <w:r w:rsidRPr="00026C2C">
        <w:rPr>
          <w:sz w:val="22"/>
          <w:szCs w:val="22"/>
        </w:rPr>
        <w:t>-</w:t>
      </w:r>
      <w:r w:rsidR="00BE2C2A">
        <w:rPr>
          <w:sz w:val="22"/>
          <w:szCs w:val="22"/>
        </w:rPr>
        <w:t xml:space="preserve"> </w:t>
      </w:r>
      <w:r w:rsidR="004C3BEA" w:rsidRPr="00026C2C">
        <w:rPr>
          <w:sz w:val="22"/>
          <w:szCs w:val="22"/>
        </w:rPr>
        <w:t>R</w:t>
      </w:r>
      <w:r w:rsidRPr="00026C2C">
        <w:rPr>
          <w:sz w:val="22"/>
          <w:szCs w:val="22"/>
        </w:rPr>
        <w:t>eplanteo y trazado del área de trabajo asignada, tanto para la infraestructura como para los trabajos inherentes a la construcción</w:t>
      </w:r>
    </w:p>
    <w:p w:rsidR="00EB619B" w:rsidRPr="00026C2C" w:rsidRDefault="00EB619B" w:rsidP="00A10895">
      <w:pPr>
        <w:ind w:left="708"/>
        <w:jc w:val="both"/>
        <w:rPr>
          <w:sz w:val="22"/>
          <w:szCs w:val="22"/>
        </w:rPr>
      </w:pPr>
    </w:p>
    <w:p w:rsidR="004C3BEA" w:rsidRDefault="004C3BEA" w:rsidP="00F9585B">
      <w:pPr>
        <w:ind w:left="567"/>
        <w:jc w:val="both"/>
        <w:rPr>
          <w:b/>
          <w:sz w:val="22"/>
          <w:szCs w:val="22"/>
        </w:rPr>
      </w:pPr>
      <w:r w:rsidRPr="00026C2C">
        <w:rPr>
          <w:b/>
          <w:sz w:val="22"/>
          <w:szCs w:val="22"/>
        </w:rPr>
        <w:t>7.2.-Oficinas Taller automotriz</w:t>
      </w:r>
    </w:p>
    <w:p w:rsidR="00EB619B" w:rsidRPr="00026C2C" w:rsidRDefault="00EB619B" w:rsidP="00F9585B">
      <w:pPr>
        <w:ind w:left="567"/>
        <w:jc w:val="both"/>
        <w:rPr>
          <w:b/>
          <w:sz w:val="22"/>
          <w:szCs w:val="22"/>
        </w:rPr>
      </w:pPr>
    </w:p>
    <w:p w:rsidR="004C3BEA" w:rsidRPr="00026C2C" w:rsidRDefault="004C3BEA" w:rsidP="00A10895">
      <w:pPr>
        <w:ind w:left="708"/>
        <w:jc w:val="both"/>
        <w:rPr>
          <w:sz w:val="22"/>
          <w:szCs w:val="22"/>
        </w:rPr>
      </w:pPr>
      <w:r w:rsidRPr="007B2BF7">
        <w:rPr>
          <w:sz w:val="22"/>
          <w:szCs w:val="22"/>
        </w:rPr>
        <w:t>7.2.1.-</w:t>
      </w:r>
      <w:r w:rsidRPr="00026C2C">
        <w:rPr>
          <w:sz w:val="22"/>
          <w:szCs w:val="22"/>
        </w:rPr>
        <w:t xml:space="preserve"> Fundaciones - (80 x 80 x 35 cm sujeto a verificación de cálculo) Se debe respetar el replanteo realizado y contemplar para dicho ítem la excavación, hormigón pobre, fuste de transición a la columna y deposición de material extraído en algún lugar que la obra requiera</w:t>
      </w:r>
    </w:p>
    <w:p w:rsidR="004C3BEA" w:rsidRPr="00026C2C" w:rsidRDefault="004C3BEA" w:rsidP="00A10895">
      <w:pPr>
        <w:ind w:left="708"/>
        <w:jc w:val="both"/>
        <w:rPr>
          <w:sz w:val="22"/>
          <w:szCs w:val="22"/>
        </w:rPr>
      </w:pPr>
      <w:r w:rsidRPr="007B2BF7">
        <w:rPr>
          <w:sz w:val="22"/>
          <w:szCs w:val="22"/>
        </w:rPr>
        <w:t>7.2.2.-</w:t>
      </w:r>
      <w:r w:rsidRPr="00026C2C">
        <w:rPr>
          <w:sz w:val="22"/>
          <w:szCs w:val="22"/>
        </w:rPr>
        <w:t xml:space="preserve"> Viga de arriostre de H°A°</w:t>
      </w:r>
      <w:r w:rsidR="009F0AF2" w:rsidRPr="00026C2C">
        <w:rPr>
          <w:sz w:val="22"/>
          <w:szCs w:val="22"/>
        </w:rPr>
        <w:t>- (</w:t>
      </w:r>
      <w:r w:rsidRPr="00026C2C">
        <w:rPr>
          <w:sz w:val="22"/>
          <w:szCs w:val="22"/>
        </w:rPr>
        <w:t>20 x 40 cm) Se debe respetar el replanteo realizado y contemplar para dicho ítem la excavación</w:t>
      </w:r>
      <w:r w:rsidR="00757D2E">
        <w:rPr>
          <w:sz w:val="22"/>
          <w:szCs w:val="22"/>
        </w:rPr>
        <w:t xml:space="preserve"> realizada en Fundaciones</w:t>
      </w:r>
      <w:r w:rsidRPr="00026C2C">
        <w:rPr>
          <w:sz w:val="22"/>
          <w:szCs w:val="22"/>
        </w:rPr>
        <w:t xml:space="preserve">, </w:t>
      </w:r>
      <w:r w:rsidR="00757D2E">
        <w:rPr>
          <w:sz w:val="22"/>
          <w:szCs w:val="22"/>
        </w:rPr>
        <w:t>además el</w:t>
      </w:r>
      <w:r w:rsidRPr="00026C2C">
        <w:rPr>
          <w:sz w:val="22"/>
          <w:szCs w:val="22"/>
        </w:rPr>
        <w:t xml:space="preserve"> elemento de impermeabilización con cartón asfaltico y deposición de material extraído en algún lugar que la obra requiera.</w:t>
      </w:r>
    </w:p>
    <w:p w:rsidR="004C3BEA" w:rsidRPr="00026C2C" w:rsidRDefault="004C3BEA" w:rsidP="00A10895">
      <w:pPr>
        <w:ind w:left="708"/>
        <w:jc w:val="both"/>
        <w:rPr>
          <w:sz w:val="22"/>
          <w:szCs w:val="22"/>
        </w:rPr>
      </w:pPr>
      <w:r w:rsidRPr="00026C2C">
        <w:rPr>
          <w:sz w:val="22"/>
          <w:szCs w:val="22"/>
        </w:rPr>
        <w:t xml:space="preserve">7.2.3.- Columnas H°A°.- (20x30 cm sujeto a verificación de cálculo) </w:t>
      </w:r>
    </w:p>
    <w:p w:rsidR="004C3BEA" w:rsidRPr="00026C2C" w:rsidRDefault="004C3BEA" w:rsidP="00A10895">
      <w:pPr>
        <w:ind w:left="708"/>
        <w:jc w:val="both"/>
        <w:rPr>
          <w:sz w:val="22"/>
          <w:szCs w:val="22"/>
        </w:rPr>
      </w:pPr>
      <w:r w:rsidRPr="00026C2C">
        <w:rPr>
          <w:sz w:val="22"/>
          <w:szCs w:val="22"/>
        </w:rPr>
        <w:t>7.2.4.- Viga Cadenas H°A</w:t>
      </w:r>
      <w:r w:rsidR="009F0AF2" w:rsidRPr="00026C2C">
        <w:rPr>
          <w:sz w:val="22"/>
          <w:szCs w:val="22"/>
        </w:rPr>
        <w:t>°. -</w:t>
      </w:r>
      <w:r w:rsidRPr="00026C2C">
        <w:rPr>
          <w:sz w:val="22"/>
          <w:szCs w:val="22"/>
        </w:rPr>
        <w:t xml:space="preserve"> (20x40 cm sujeta a verificación de cálculo)</w:t>
      </w:r>
    </w:p>
    <w:p w:rsidR="004C3BEA" w:rsidRPr="00026C2C" w:rsidRDefault="004C3BEA" w:rsidP="00A10895">
      <w:pPr>
        <w:ind w:left="708"/>
        <w:jc w:val="both"/>
        <w:rPr>
          <w:sz w:val="22"/>
          <w:szCs w:val="22"/>
        </w:rPr>
      </w:pPr>
      <w:r w:rsidRPr="00026C2C">
        <w:rPr>
          <w:sz w:val="22"/>
          <w:szCs w:val="22"/>
        </w:rPr>
        <w:t>7.2.5.- Muro de ladrillo visto. - utilizando el ladrillo adobito que asegure la geometría adecuada, los paños de cerramientos deberán ser debidamente anclados por varilla de fierro para asegurar su estabilidad cada cierta altura.</w:t>
      </w:r>
    </w:p>
    <w:p w:rsidR="004C3BEA" w:rsidRPr="00026C2C" w:rsidRDefault="004C3BEA" w:rsidP="00A10895">
      <w:pPr>
        <w:ind w:left="708"/>
        <w:jc w:val="both"/>
        <w:rPr>
          <w:sz w:val="22"/>
          <w:szCs w:val="22"/>
        </w:rPr>
      </w:pPr>
      <w:r w:rsidRPr="00026C2C">
        <w:rPr>
          <w:sz w:val="22"/>
          <w:szCs w:val="22"/>
        </w:rPr>
        <w:t>7.2.6.- Revoque interior - Se debe considerar los elementos interiores con sus respectivas aristas y detalles. Dicho revoque dejará la superficie lista para los trabajos de pintura.</w:t>
      </w:r>
    </w:p>
    <w:p w:rsidR="004C3BEA" w:rsidRPr="00026C2C" w:rsidRDefault="004C3BEA" w:rsidP="00A10895">
      <w:pPr>
        <w:ind w:left="708"/>
        <w:jc w:val="both"/>
        <w:rPr>
          <w:sz w:val="22"/>
          <w:szCs w:val="22"/>
        </w:rPr>
      </w:pPr>
      <w:r w:rsidRPr="00026C2C">
        <w:rPr>
          <w:sz w:val="22"/>
          <w:szCs w:val="22"/>
        </w:rPr>
        <w:t>7.2.7.- Revoque Exterior – Se debe considerar los elementos exteriores según diseño con sus respectivas aristas y detalles. Dicho revoque dejará la superficie lista para los trabajos de pintura.</w:t>
      </w:r>
    </w:p>
    <w:p w:rsidR="004C3BEA" w:rsidRPr="00026C2C" w:rsidRDefault="004C3BEA" w:rsidP="00A10895">
      <w:pPr>
        <w:ind w:left="708"/>
        <w:jc w:val="both"/>
        <w:rPr>
          <w:sz w:val="22"/>
          <w:szCs w:val="22"/>
        </w:rPr>
      </w:pPr>
      <w:r w:rsidRPr="00026C2C">
        <w:rPr>
          <w:sz w:val="22"/>
          <w:szCs w:val="22"/>
        </w:rPr>
        <w:t xml:space="preserve">7.2.8.- </w:t>
      </w:r>
      <w:r w:rsidR="009F0AF2" w:rsidRPr="00026C2C">
        <w:rPr>
          <w:sz w:val="22"/>
          <w:szCs w:val="22"/>
        </w:rPr>
        <w:t>Contra piso</w:t>
      </w:r>
      <w:r w:rsidRPr="00026C2C">
        <w:rPr>
          <w:sz w:val="22"/>
          <w:szCs w:val="22"/>
        </w:rPr>
        <w:t xml:space="preserve"> y piso – Superficie de </w:t>
      </w:r>
      <w:r w:rsidR="009F0AF2" w:rsidRPr="00026C2C">
        <w:rPr>
          <w:sz w:val="22"/>
          <w:szCs w:val="22"/>
        </w:rPr>
        <w:t>contra piso</w:t>
      </w:r>
      <w:r w:rsidRPr="00026C2C">
        <w:rPr>
          <w:sz w:val="22"/>
          <w:szCs w:val="22"/>
        </w:rPr>
        <w:t xml:space="preserve"> debidamente estructurada con ciclópeo de 15cm y su respectivo mortero de nivelación, todo sobre material adecuado compactado, además considerar el revestimiento cerámico esmaltado antideslizante y su respectivo zócalo perimetral.</w:t>
      </w:r>
    </w:p>
    <w:p w:rsidR="004C3BEA" w:rsidRPr="00026C2C" w:rsidRDefault="004C3BEA" w:rsidP="00A10895">
      <w:pPr>
        <w:ind w:left="708"/>
        <w:jc w:val="both"/>
        <w:rPr>
          <w:sz w:val="22"/>
          <w:szCs w:val="22"/>
        </w:rPr>
      </w:pPr>
      <w:r w:rsidRPr="00026C2C">
        <w:rPr>
          <w:sz w:val="22"/>
          <w:szCs w:val="22"/>
        </w:rPr>
        <w:t>7.2.9.- Revestimiento Vertical. - Se debe considerar a las zonas húmedas con el revestimiento en los cerramientos debidamente delimitados con cerámica nacional.</w:t>
      </w:r>
    </w:p>
    <w:p w:rsidR="004C3BEA" w:rsidRPr="00026C2C" w:rsidRDefault="004C3BEA" w:rsidP="00A10895">
      <w:pPr>
        <w:ind w:left="708"/>
        <w:jc w:val="both"/>
        <w:rPr>
          <w:sz w:val="22"/>
          <w:szCs w:val="22"/>
        </w:rPr>
      </w:pPr>
      <w:r w:rsidRPr="00026C2C">
        <w:rPr>
          <w:sz w:val="22"/>
          <w:szCs w:val="22"/>
        </w:rPr>
        <w:t xml:space="preserve">7.2.10.- Equipos cocineta – Considerar bacha </w:t>
      </w:r>
      <w:r w:rsidR="00E00F8D" w:rsidRPr="00026C2C">
        <w:rPr>
          <w:sz w:val="22"/>
          <w:szCs w:val="22"/>
        </w:rPr>
        <w:t xml:space="preserve">de Acero inoxidable </w:t>
      </w:r>
      <w:r w:rsidRPr="00026C2C">
        <w:rPr>
          <w:sz w:val="22"/>
          <w:szCs w:val="22"/>
        </w:rPr>
        <w:t xml:space="preserve">(lavaplatos) simple empotrada en </w:t>
      </w:r>
      <w:r w:rsidR="009F0AF2" w:rsidRPr="00026C2C">
        <w:rPr>
          <w:sz w:val="22"/>
          <w:szCs w:val="22"/>
        </w:rPr>
        <w:t>mesón</w:t>
      </w:r>
      <w:r w:rsidR="00E00F8D" w:rsidRPr="00026C2C">
        <w:rPr>
          <w:sz w:val="22"/>
          <w:szCs w:val="22"/>
        </w:rPr>
        <w:t xml:space="preserve"> </w:t>
      </w:r>
      <w:r w:rsidRPr="00026C2C">
        <w:rPr>
          <w:sz w:val="22"/>
          <w:szCs w:val="22"/>
        </w:rPr>
        <w:t>d</w:t>
      </w:r>
      <w:r w:rsidR="00E00F8D" w:rsidRPr="00026C2C">
        <w:rPr>
          <w:sz w:val="22"/>
          <w:szCs w:val="22"/>
        </w:rPr>
        <w:t>e</w:t>
      </w:r>
      <w:r w:rsidRPr="00026C2C">
        <w:rPr>
          <w:sz w:val="22"/>
          <w:szCs w:val="22"/>
        </w:rPr>
        <w:t xml:space="preserve"> g</w:t>
      </w:r>
      <w:r w:rsidR="00365337">
        <w:rPr>
          <w:sz w:val="22"/>
          <w:szCs w:val="22"/>
        </w:rPr>
        <w:t>ranito y su respectiva grifería con</w:t>
      </w:r>
      <w:r w:rsidRPr="00026C2C">
        <w:rPr>
          <w:sz w:val="22"/>
          <w:szCs w:val="22"/>
        </w:rPr>
        <w:t xml:space="preserve"> dosificador giratorio y sifón desagüe según diseño aprobado </w:t>
      </w:r>
    </w:p>
    <w:p w:rsidR="00E00F8D" w:rsidRPr="00026C2C" w:rsidRDefault="00EB619B" w:rsidP="00A10895">
      <w:pPr>
        <w:ind w:left="708"/>
        <w:jc w:val="both"/>
        <w:rPr>
          <w:sz w:val="22"/>
          <w:szCs w:val="22"/>
        </w:rPr>
      </w:pPr>
      <w:r>
        <w:rPr>
          <w:sz w:val="22"/>
          <w:szCs w:val="22"/>
        </w:rPr>
        <w:t>7</w:t>
      </w:r>
      <w:r w:rsidR="00E00F8D" w:rsidRPr="00026C2C">
        <w:rPr>
          <w:sz w:val="22"/>
          <w:szCs w:val="22"/>
        </w:rPr>
        <w:t>.2.11.- Equipos baños – Considerar un inodoro, dos lavamanos de empotrar, grifería y accesorios (Jabonera, Toallero, Papelero) según diseño final, además espejo de pared no flexible.</w:t>
      </w:r>
    </w:p>
    <w:p w:rsidR="00E00F8D" w:rsidRPr="00026C2C" w:rsidRDefault="00EB619B" w:rsidP="00A10895">
      <w:pPr>
        <w:ind w:left="708"/>
        <w:jc w:val="both"/>
        <w:rPr>
          <w:sz w:val="22"/>
          <w:szCs w:val="22"/>
        </w:rPr>
      </w:pPr>
      <w:r>
        <w:rPr>
          <w:sz w:val="22"/>
          <w:szCs w:val="22"/>
        </w:rPr>
        <w:lastRenderedPageBreak/>
        <w:t>7</w:t>
      </w:r>
      <w:r w:rsidR="00E00F8D" w:rsidRPr="00026C2C">
        <w:rPr>
          <w:sz w:val="22"/>
          <w:szCs w:val="22"/>
        </w:rPr>
        <w:t xml:space="preserve">.2.12.- Instalaciones Hidrosanitarias – 8 puntos de salida, tendidos de PVC de ½ para agua fría, 4” y </w:t>
      </w:r>
      <w:r w:rsidR="00026C2C" w:rsidRPr="00026C2C">
        <w:rPr>
          <w:sz w:val="22"/>
          <w:szCs w:val="22"/>
        </w:rPr>
        <w:t>2“y</w:t>
      </w:r>
      <w:r w:rsidR="00E00F8D" w:rsidRPr="00026C2C">
        <w:rPr>
          <w:sz w:val="22"/>
          <w:szCs w:val="22"/>
        </w:rPr>
        <w:t xml:space="preserve"> 1 ½” desagüe respectivamente, puntos de conexiones metálicas a rosca Cámaras sifonadas con rejilla metálica, llaves de paso de ¾” y 1./” respectivamente.</w:t>
      </w:r>
    </w:p>
    <w:p w:rsidR="00E00F8D" w:rsidRPr="00026C2C" w:rsidRDefault="00EB619B" w:rsidP="00A10895">
      <w:pPr>
        <w:ind w:left="708"/>
        <w:jc w:val="both"/>
        <w:rPr>
          <w:sz w:val="22"/>
          <w:szCs w:val="22"/>
        </w:rPr>
      </w:pPr>
      <w:r>
        <w:rPr>
          <w:sz w:val="22"/>
          <w:szCs w:val="22"/>
        </w:rPr>
        <w:t>7</w:t>
      </w:r>
      <w:r w:rsidR="00E00F8D" w:rsidRPr="00026C2C">
        <w:rPr>
          <w:sz w:val="22"/>
          <w:szCs w:val="22"/>
        </w:rPr>
        <w:t xml:space="preserve">.2.13.- Cámaras sanitarias – cámara de 60x60 cm con su tapa sellada y pintada, Cámara de ingreso a pozo </w:t>
      </w:r>
      <w:r w:rsidR="00026C2C" w:rsidRPr="00026C2C">
        <w:rPr>
          <w:sz w:val="22"/>
          <w:szCs w:val="22"/>
        </w:rPr>
        <w:t>séptico en</w:t>
      </w:r>
      <w:r w:rsidR="00E00F8D" w:rsidRPr="00026C2C">
        <w:rPr>
          <w:sz w:val="22"/>
          <w:szCs w:val="22"/>
        </w:rPr>
        <w:t xml:space="preserve"> hormigón </w:t>
      </w:r>
      <w:r w:rsidR="00026C2C" w:rsidRPr="00026C2C">
        <w:rPr>
          <w:sz w:val="22"/>
          <w:szCs w:val="22"/>
        </w:rPr>
        <w:t>prefabricado 80</w:t>
      </w:r>
      <w:r w:rsidR="00E00F8D" w:rsidRPr="00026C2C">
        <w:rPr>
          <w:sz w:val="22"/>
          <w:szCs w:val="22"/>
        </w:rPr>
        <w:t xml:space="preserve">x80 incluye tapa y señalización, Cámara séptica en hormigón prefabricado </w:t>
      </w:r>
      <w:r w:rsidR="00C40BD1">
        <w:rPr>
          <w:sz w:val="22"/>
          <w:szCs w:val="22"/>
        </w:rPr>
        <w:t>de</w:t>
      </w:r>
      <w:r w:rsidR="00E00F8D" w:rsidRPr="00026C2C">
        <w:rPr>
          <w:sz w:val="22"/>
          <w:szCs w:val="22"/>
        </w:rPr>
        <w:t xml:space="preserve"> </w:t>
      </w:r>
      <w:r w:rsidR="00E00F8D" w:rsidRPr="00BE2C2A">
        <w:rPr>
          <w:sz w:val="22"/>
          <w:szCs w:val="22"/>
        </w:rPr>
        <w:t>2,4 x 1,6x1,6</w:t>
      </w:r>
      <w:r w:rsidR="003878BD" w:rsidRPr="00BE2C2A">
        <w:rPr>
          <w:sz w:val="22"/>
          <w:szCs w:val="22"/>
        </w:rPr>
        <w:t xml:space="preserve"> </w:t>
      </w:r>
      <w:r w:rsidR="00E00F8D" w:rsidRPr="00BE2C2A">
        <w:rPr>
          <w:sz w:val="22"/>
          <w:szCs w:val="22"/>
        </w:rPr>
        <w:t>m</w:t>
      </w:r>
      <w:r w:rsidR="00E00F8D" w:rsidRPr="00026C2C">
        <w:rPr>
          <w:sz w:val="22"/>
          <w:szCs w:val="22"/>
        </w:rPr>
        <w:t xml:space="preserve"> incluye tapa y señalización</w:t>
      </w:r>
    </w:p>
    <w:p w:rsidR="00E00F8D" w:rsidRPr="00026C2C" w:rsidRDefault="00EB619B" w:rsidP="00A10895">
      <w:pPr>
        <w:ind w:left="708"/>
        <w:jc w:val="both"/>
        <w:rPr>
          <w:sz w:val="22"/>
          <w:szCs w:val="22"/>
        </w:rPr>
      </w:pPr>
      <w:r>
        <w:rPr>
          <w:sz w:val="22"/>
          <w:szCs w:val="22"/>
        </w:rPr>
        <w:t>7</w:t>
      </w:r>
      <w:r w:rsidR="00E00F8D" w:rsidRPr="00026C2C">
        <w:rPr>
          <w:sz w:val="22"/>
          <w:szCs w:val="22"/>
        </w:rPr>
        <w:t xml:space="preserve">.2.14.- Instalaciones eléctricas – considerar 12 puntos de iluminación de 25W de empotrar en cielo falso tipo Armstrong, 6 puntos de iluminación exterior 16 tomacorrientes dobles internos en línea normal y 2 tomacorrientes dobles para equipos o maquinarias, todo con su respectivo tablero de control y distribución, cableado y ducteado (2.5mm) y cableado y ducteado (4mm).  </w:t>
      </w:r>
    </w:p>
    <w:p w:rsidR="00E00F8D" w:rsidRPr="00026C2C" w:rsidRDefault="00EB619B" w:rsidP="00A10895">
      <w:pPr>
        <w:ind w:left="708"/>
        <w:jc w:val="both"/>
        <w:rPr>
          <w:sz w:val="22"/>
          <w:szCs w:val="22"/>
        </w:rPr>
      </w:pPr>
      <w:r>
        <w:rPr>
          <w:sz w:val="22"/>
          <w:szCs w:val="22"/>
        </w:rPr>
        <w:t>7</w:t>
      </w:r>
      <w:r w:rsidR="00E00F8D" w:rsidRPr="00026C2C">
        <w:rPr>
          <w:sz w:val="22"/>
          <w:szCs w:val="22"/>
        </w:rPr>
        <w:t>.2.15.- Techos – para soportar la cubierta, con sus respectivas bajantes. Cubierta placas de fibrocemento -  con los accesorios de sujeción que aseguren la correcta retención a la filtración de agua, bajantes y canales colectores y cubierta debidamente pintada con material tipo recuplast techo.</w:t>
      </w:r>
    </w:p>
    <w:p w:rsidR="00E00F8D" w:rsidRPr="00026C2C" w:rsidRDefault="00EB619B" w:rsidP="00A10895">
      <w:pPr>
        <w:ind w:left="708"/>
        <w:jc w:val="both"/>
        <w:rPr>
          <w:sz w:val="22"/>
          <w:szCs w:val="22"/>
        </w:rPr>
      </w:pPr>
      <w:r>
        <w:rPr>
          <w:sz w:val="22"/>
          <w:szCs w:val="22"/>
        </w:rPr>
        <w:t>7</w:t>
      </w:r>
      <w:r w:rsidR="00E00F8D" w:rsidRPr="00026C2C">
        <w:rPr>
          <w:sz w:val="22"/>
          <w:szCs w:val="22"/>
        </w:rPr>
        <w:t>.2.1</w:t>
      </w:r>
      <w:r w:rsidR="00C574C3" w:rsidRPr="00026C2C">
        <w:rPr>
          <w:sz w:val="22"/>
          <w:szCs w:val="22"/>
        </w:rPr>
        <w:t>6</w:t>
      </w:r>
      <w:r w:rsidR="00E00F8D" w:rsidRPr="00026C2C">
        <w:rPr>
          <w:sz w:val="22"/>
          <w:szCs w:val="22"/>
        </w:rPr>
        <w:t>.- Cielo Falso – Provisión e instalación de cielo falso interior de yeso acartonado tipo DryWall</w:t>
      </w:r>
      <w:r w:rsidR="00C574C3" w:rsidRPr="00026C2C">
        <w:rPr>
          <w:sz w:val="22"/>
          <w:szCs w:val="22"/>
        </w:rPr>
        <w:t>, ídem para aleros.</w:t>
      </w:r>
    </w:p>
    <w:p w:rsidR="00C574C3" w:rsidRPr="00026C2C" w:rsidRDefault="00EB619B" w:rsidP="00A10895">
      <w:pPr>
        <w:ind w:left="708"/>
        <w:jc w:val="both"/>
        <w:rPr>
          <w:sz w:val="22"/>
          <w:szCs w:val="22"/>
        </w:rPr>
      </w:pPr>
      <w:r>
        <w:rPr>
          <w:sz w:val="22"/>
          <w:szCs w:val="22"/>
        </w:rPr>
        <w:t>7</w:t>
      </w:r>
      <w:r w:rsidR="00C574C3" w:rsidRPr="00026C2C">
        <w:rPr>
          <w:sz w:val="22"/>
          <w:szCs w:val="22"/>
        </w:rPr>
        <w:t>.2.17. Pintura –</w:t>
      </w:r>
      <w:r w:rsidR="00230D99">
        <w:rPr>
          <w:sz w:val="22"/>
          <w:szCs w:val="22"/>
        </w:rPr>
        <w:t>P</w:t>
      </w:r>
      <w:r w:rsidR="00C574C3" w:rsidRPr="00026C2C">
        <w:rPr>
          <w:sz w:val="22"/>
          <w:szCs w:val="22"/>
        </w:rPr>
        <w:t xml:space="preserve">intura interior </w:t>
      </w:r>
      <w:r w:rsidR="00230D99">
        <w:rPr>
          <w:sz w:val="22"/>
          <w:szCs w:val="22"/>
        </w:rPr>
        <w:t xml:space="preserve">y exterior </w:t>
      </w:r>
      <w:r w:rsidR="00C574C3" w:rsidRPr="00026C2C">
        <w:rPr>
          <w:sz w:val="22"/>
          <w:szCs w:val="22"/>
        </w:rPr>
        <w:t>sobre paredes</w:t>
      </w:r>
      <w:r w:rsidR="00026C2C" w:rsidRPr="00026C2C">
        <w:rPr>
          <w:sz w:val="22"/>
          <w:szCs w:val="22"/>
        </w:rPr>
        <w:t>,</w:t>
      </w:r>
      <w:r w:rsidR="00C574C3" w:rsidRPr="00026C2C">
        <w:rPr>
          <w:sz w:val="22"/>
          <w:szCs w:val="22"/>
        </w:rPr>
        <w:t xml:space="preserve"> Pintura sobre aleros exteriores </w:t>
      </w:r>
      <w:r w:rsidR="00026C2C" w:rsidRPr="00026C2C">
        <w:rPr>
          <w:sz w:val="22"/>
          <w:szCs w:val="22"/>
        </w:rPr>
        <w:t>y Cielo</w:t>
      </w:r>
      <w:r w:rsidR="00C574C3" w:rsidRPr="00026C2C">
        <w:rPr>
          <w:sz w:val="22"/>
          <w:szCs w:val="22"/>
        </w:rPr>
        <w:t xml:space="preserve"> falso interior de yeso acartonado "Tipo Drywall" </w:t>
      </w:r>
    </w:p>
    <w:p w:rsidR="00C574C3" w:rsidRPr="00026C2C" w:rsidRDefault="00EB619B" w:rsidP="00A10895">
      <w:pPr>
        <w:ind w:left="708"/>
        <w:jc w:val="both"/>
        <w:rPr>
          <w:sz w:val="22"/>
          <w:szCs w:val="22"/>
        </w:rPr>
      </w:pPr>
      <w:r>
        <w:rPr>
          <w:sz w:val="22"/>
          <w:szCs w:val="22"/>
        </w:rPr>
        <w:t>7</w:t>
      </w:r>
      <w:r w:rsidR="00C574C3" w:rsidRPr="00026C2C">
        <w:rPr>
          <w:sz w:val="22"/>
          <w:szCs w:val="22"/>
        </w:rPr>
        <w:t>.2.18.- Acera – Estructura de H°C° con piedra de 15 cm nivelado con el respectivo mortero 1:2:4 e=5cm. Debidamente pintada y demarcada.</w:t>
      </w:r>
    </w:p>
    <w:p w:rsidR="004C3BEA" w:rsidRDefault="00EB619B" w:rsidP="00A10895">
      <w:pPr>
        <w:ind w:left="708"/>
        <w:jc w:val="both"/>
        <w:rPr>
          <w:sz w:val="22"/>
          <w:szCs w:val="22"/>
        </w:rPr>
      </w:pPr>
      <w:r>
        <w:rPr>
          <w:sz w:val="22"/>
          <w:szCs w:val="22"/>
        </w:rPr>
        <w:t>7</w:t>
      </w:r>
      <w:r w:rsidR="00C574C3" w:rsidRPr="00026C2C">
        <w:rPr>
          <w:sz w:val="22"/>
          <w:szCs w:val="22"/>
        </w:rPr>
        <w:t>.2.19.- Carpintería - Puerta en vidrio templado 10 mm, incluye quincallería (0,90 x 2,10 m), Puerta con perfiler</w:t>
      </w:r>
      <w:r w:rsidR="003878BD">
        <w:rPr>
          <w:sz w:val="22"/>
          <w:szCs w:val="22"/>
        </w:rPr>
        <w:t>í</w:t>
      </w:r>
      <w:r w:rsidR="00C574C3" w:rsidRPr="00026C2C">
        <w:rPr>
          <w:sz w:val="22"/>
          <w:szCs w:val="22"/>
        </w:rPr>
        <w:t>a de aluminio y vidrio de 4mm (0,70 x 2,10 m), Ventana corrediza con perfiler</w:t>
      </w:r>
      <w:r w:rsidR="003878BD">
        <w:rPr>
          <w:sz w:val="22"/>
          <w:szCs w:val="22"/>
        </w:rPr>
        <w:t>í</w:t>
      </w:r>
      <w:r w:rsidR="00C574C3" w:rsidRPr="00026C2C">
        <w:rPr>
          <w:sz w:val="22"/>
          <w:szCs w:val="22"/>
        </w:rPr>
        <w:t>a de aluminio y vidrio de 4 mm (2 x 1,20 m), Ventana corrediza con perfiler</w:t>
      </w:r>
      <w:r w:rsidR="003878BD">
        <w:rPr>
          <w:sz w:val="22"/>
          <w:szCs w:val="22"/>
        </w:rPr>
        <w:t>í</w:t>
      </w:r>
      <w:r w:rsidR="00C574C3" w:rsidRPr="00026C2C">
        <w:rPr>
          <w:sz w:val="22"/>
          <w:szCs w:val="22"/>
        </w:rPr>
        <w:t>a de aluminio y vidrio de 4 mm (2,50 x 1,20 m), Ventana corrediza con perfiler</w:t>
      </w:r>
      <w:r w:rsidR="003878BD">
        <w:rPr>
          <w:sz w:val="22"/>
          <w:szCs w:val="22"/>
        </w:rPr>
        <w:t>í</w:t>
      </w:r>
      <w:r w:rsidR="00C574C3" w:rsidRPr="00026C2C">
        <w:rPr>
          <w:sz w:val="22"/>
          <w:szCs w:val="22"/>
        </w:rPr>
        <w:t>a de aluminio y vidrio de 4 mm (2 x 0,60 m), Portón plegable.</w:t>
      </w:r>
    </w:p>
    <w:p w:rsidR="00EB619B" w:rsidRPr="00026C2C" w:rsidRDefault="00EB619B" w:rsidP="00A10895">
      <w:pPr>
        <w:ind w:left="708"/>
        <w:jc w:val="both"/>
        <w:rPr>
          <w:sz w:val="22"/>
          <w:szCs w:val="22"/>
        </w:rPr>
      </w:pPr>
    </w:p>
    <w:p w:rsidR="004C3BEA" w:rsidRDefault="00A10895" w:rsidP="00026C2C">
      <w:pPr>
        <w:ind w:left="567"/>
        <w:jc w:val="both"/>
        <w:rPr>
          <w:b/>
          <w:sz w:val="22"/>
          <w:szCs w:val="22"/>
        </w:rPr>
      </w:pPr>
      <w:r w:rsidRPr="00026C2C">
        <w:rPr>
          <w:b/>
          <w:sz w:val="22"/>
          <w:szCs w:val="22"/>
        </w:rPr>
        <w:t>7.3.- Tinglado área equipo pesado</w:t>
      </w:r>
    </w:p>
    <w:p w:rsidR="00EB619B" w:rsidRPr="00026C2C" w:rsidRDefault="00EB619B" w:rsidP="00026C2C">
      <w:pPr>
        <w:ind w:left="567"/>
        <w:jc w:val="both"/>
        <w:rPr>
          <w:b/>
          <w:sz w:val="22"/>
          <w:szCs w:val="22"/>
        </w:rPr>
      </w:pPr>
    </w:p>
    <w:p w:rsidR="00A10895" w:rsidRPr="00026C2C" w:rsidRDefault="00A10895" w:rsidP="00A10895">
      <w:pPr>
        <w:ind w:left="708"/>
        <w:jc w:val="both"/>
        <w:rPr>
          <w:sz w:val="22"/>
          <w:szCs w:val="22"/>
        </w:rPr>
      </w:pPr>
      <w:r w:rsidRPr="00026C2C">
        <w:rPr>
          <w:sz w:val="22"/>
          <w:szCs w:val="22"/>
        </w:rPr>
        <w:t xml:space="preserve">7.3.1.- Fundaciones </w:t>
      </w:r>
      <w:r w:rsidR="00904099" w:rsidRPr="00026C2C">
        <w:rPr>
          <w:sz w:val="22"/>
          <w:szCs w:val="22"/>
        </w:rPr>
        <w:t>–</w:t>
      </w:r>
      <w:r w:rsidRPr="00026C2C">
        <w:rPr>
          <w:sz w:val="22"/>
          <w:szCs w:val="22"/>
        </w:rPr>
        <w:t xml:space="preserve"> </w:t>
      </w:r>
      <w:r w:rsidR="00904099" w:rsidRPr="00026C2C">
        <w:rPr>
          <w:sz w:val="22"/>
          <w:szCs w:val="22"/>
        </w:rPr>
        <w:t xml:space="preserve">Zapatas de </w:t>
      </w:r>
      <w:r w:rsidRPr="00026C2C">
        <w:rPr>
          <w:sz w:val="22"/>
          <w:szCs w:val="22"/>
        </w:rPr>
        <w:t>(80 x 80 x 35 cm sujeto a verificación de cálculo) Se debe respetar el replanteo realizado y contemplar para dicho ítem la excavación, hormigón pobre, fuste de transición a la columna y deposición de material extraído en algún lugar que la obra requiera</w:t>
      </w:r>
      <w:r w:rsidR="003878BD">
        <w:rPr>
          <w:sz w:val="22"/>
          <w:szCs w:val="22"/>
        </w:rPr>
        <w:t>.</w:t>
      </w:r>
    </w:p>
    <w:p w:rsidR="00A10895" w:rsidRPr="00026C2C" w:rsidRDefault="00904099" w:rsidP="004C3BEA">
      <w:pPr>
        <w:tabs>
          <w:tab w:val="left" w:pos="-1276"/>
        </w:tabs>
        <w:spacing w:before="120" w:after="120" w:line="240" w:lineRule="atLeast"/>
        <w:ind w:left="708" w:right="51"/>
        <w:jc w:val="both"/>
        <w:rPr>
          <w:sz w:val="22"/>
          <w:szCs w:val="22"/>
        </w:rPr>
      </w:pPr>
      <w:r w:rsidRPr="00026C2C">
        <w:rPr>
          <w:sz w:val="22"/>
          <w:szCs w:val="22"/>
        </w:rPr>
        <w:t xml:space="preserve">7.3.2.- Instalaciones eléctricas - </w:t>
      </w:r>
      <w:r w:rsidR="00026C2C" w:rsidRPr="00026C2C">
        <w:rPr>
          <w:sz w:val="22"/>
          <w:szCs w:val="22"/>
        </w:rPr>
        <w:t>Provisión</w:t>
      </w:r>
      <w:r w:rsidRPr="00026C2C">
        <w:rPr>
          <w:sz w:val="22"/>
          <w:szCs w:val="22"/>
        </w:rPr>
        <w:t xml:space="preserve"> e </w:t>
      </w:r>
      <w:r w:rsidR="00026C2C" w:rsidRPr="00026C2C">
        <w:rPr>
          <w:sz w:val="22"/>
          <w:szCs w:val="22"/>
        </w:rPr>
        <w:t>instalación</w:t>
      </w:r>
      <w:r w:rsidRPr="00026C2C">
        <w:rPr>
          <w:sz w:val="22"/>
          <w:szCs w:val="22"/>
        </w:rPr>
        <w:t xml:space="preserve"> tablero de </w:t>
      </w:r>
      <w:r w:rsidR="00026C2C" w:rsidRPr="00026C2C">
        <w:rPr>
          <w:sz w:val="22"/>
          <w:szCs w:val="22"/>
        </w:rPr>
        <w:t>distribución</w:t>
      </w:r>
      <w:r w:rsidRPr="00026C2C">
        <w:rPr>
          <w:sz w:val="22"/>
          <w:szCs w:val="22"/>
        </w:rPr>
        <w:t xml:space="preserve"> </w:t>
      </w:r>
      <w:r w:rsidR="00026C2C" w:rsidRPr="00026C2C">
        <w:rPr>
          <w:sz w:val="22"/>
          <w:szCs w:val="22"/>
        </w:rPr>
        <w:t>eléctrico</w:t>
      </w:r>
      <w:r w:rsidRPr="00026C2C">
        <w:rPr>
          <w:sz w:val="22"/>
          <w:szCs w:val="22"/>
        </w:rPr>
        <w:t xml:space="preserve"> de empotrar 3 circuitos incluye accesorios de instalación, 3 Puntos de tomacorrientes dobles 20 Amp. </w:t>
      </w:r>
      <w:r w:rsidR="00026C2C" w:rsidRPr="00026C2C">
        <w:rPr>
          <w:sz w:val="22"/>
          <w:szCs w:val="22"/>
        </w:rPr>
        <w:t>Línea</w:t>
      </w:r>
      <w:r w:rsidRPr="00026C2C">
        <w:rPr>
          <w:sz w:val="22"/>
          <w:szCs w:val="22"/>
        </w:rPr>
        <w:t xml:space="preserve"> normal para </w:t>
      </w:r>
      <w:r w:rsidR="00026C2C" w:rsidRPr="00026C2C">
        <w:rPr>
          <w:sz w:val="22"/>
          <w:szCs w:val="22"/>
        </w:rPr>
        <w:t>máquinas</w:t>
      </w:r>
      <w:r w:rsidRPr="00026C2C">
        <w:rPr>
          <w:sz w:val="22"/>
          <w:szCs w:val="22"/>
        </w:rPr>
        <w:t xml:space="preserve"> y equipos, Puntos de </w:t>
      </w:r>
      <w:r w:rsidR="00026C2C" w:rsidRPr="00026C2C">
        <w:rPr>
          <w:sz w:val="22"/>
          <w:szCs w:val="22"/>
        </w:rPr>
        <w:t>iluminación</w:t>
      </w:r>
      <w:r w:rsidRPr="00026C2C">
        <w:rPr>
          <w:sz w:val="22"/>
          <w:szCs w:val="22"/>
        </w:rPr>
        <w:t xml:space="preserve"> incluye </w:t>
      </w:r>
      <w:r w:rsidR="00026C2C" w:rsidRPr="00026C2C">
        <w:rPr>
          <w:sz w:val="22"/>
          <w:szCs w:val="22"/>
        </w:rPr>
        <w:t>lámparas</w:t>
      </w:r>
      <w:r w:rsidRPr="00026C2C">
        <w:rPr>
          <w:sz w:val="22"/>
          <w:szCs w:val="22"/>
        </w:rPr>
        <w:t xml:space="preserve"> led de 25 W</w:t>
      </w:r>
      <w:r w:rsidR="003878BD">
        <w:rPr>
          <w:sz w:val="22"/>
          <w:szCs w:val="22"/>
        </w:rPr>
        <w:t>.</w:t>
      </w:r>
    </w:p>
    <w:p w:rsidR="003878BD" w:rsidRDefault="00904099" w:rsidP="003878BD">
      <w:pPr>
        <w:tabs>
          <w:tab w:val="left" w:pos="-1276"/>
        </w:tabs>
        <w:spacing w:before="120" w:after="120" w:line="240" w:lineRule="atLeast"/>
        <w:ind w:left="708" w:right="51"/>
        <w:jc w:val="both"/>
        <w:rPr>
          <w:sz w:val="22"/>
          <w:szCs w:val="22"/>
        </w:rPr>
      </w:pPr>
      <w:r w:rsidRPr="00026C2C">
        <w:rPr>
          <w:sz w:val="22"/>
          <w:szCs w:val="22"/>
        </w:rPr>
        <w:t>7.3.3.- Techos – para soportar la estructura de cubierta, con sus respectivas bajantes y colectores. Cubierta placas de fibrocemento -  con los accesorios de sujeción que aseguren la correcta retención a la filtración de agua, y debidam</w:t>
      </w:r>
      <w:r w:rsidR="003878BD">
        <w:rPr>
          <w:sz w:val="22"/>
          <w:szCs w:val="22"/>
        </w:rPr>
        <w:t>ente pintada con material tipo R</w:t>
      </w:r>
      <w:r w:rsidRPr="00026C2C">
        <w:rPr>
          <w:sz w:val="22"/>
          <w:szCs w:val="22"/>
        </w:rPr>
        <w:t>ecuplast techo.</w:t>
      </w:r>
    </w:p>
    <w:p w:rsidR="003878BD" w:rsidRDefault="003878BD" w:rsidP="003878BD">
      <w:pPr>
        <w:tabs>
          <w:tab w:val="left" w:pos="-1276"/>
        </w:tabs>
        <w:spacing w:before="120" w:after="120" w:line="240" w:lineRule="atLeast"/>
        <w:ind w:left="708" w:right="51"/>
        <w:jc w:val="both"/>
        <w:rPr>
          <w:sz w:val="22"/>
          <w:szCs w:val="22"/>
        </w:rPr>
      </w:pPr>
    </w:p>
    <w:p w:rsidR="00904099" w:rsidRDefault="00904099" w:rsidP="00230D99">
      <w:pPr>
        <w:ind w:left="567"/>
        <w:jc w:val="both"/>
        <w:rPr>
          <w:b/>
          <w:sz w:val="22"/>
          <w:szCs w:val="22"/>
        </w:rPr>
      </w:pPr>
      <w:r w:rsidRPr="00026C2C">
        <w:rPr>
          <w:b/>
          <w:sz w:val="22"/>
          <w:szCs w:val="22"/>
        </w:rPr>
        <w:t>7.4.- Plataforma taller vehículos pesados</w:t>
      </w:r>
    </w:p>
    <w:p w:rsidR="00EB619B" w:rsidRPr="00026C2C" w:rsidRDefault="00EB619B" w:rsidP="00026C2C">
      <w:pPr>
        <w:ind w:left="567"/>
        <w:jc w:val="both"/>
        <w:rPr>
          <w:b/>
          <w:sz w:val="22"/>
          <w:szCs w:val="22"/>
        </w:rPr>
      </w:pPr>
    </w:p>
    <w:p w:rsidR="00E6019A" w:rsidRPr="00026C2C" w:rsidRDefault="00904099" w:rsidP="00904099">
      <w:pPr>
        <w:tabs>
          <w:tab w:val="left" w:pos="-1276"/>
        </w:tabs>
        <w:spacing w:before="120" w:after="120" w:line="240" w:lineRule="atLeast"/>
        <w:ind w:left="708" w:right="51"/>
        <w:jc w:val="both"/>
        <w:rPr>
          <w:sz w:val="22"/>
          <w:szCs w:val="22"/>
        </w:rPr>
      </w:pPr>
      <w:r w:rsidRPr="00026C2C">
        <w:rPr>
          <w:sz w:val="22"/>
          <w:szCs w:val="22"/>
        </w:rPr>
        <w:t>7.4.1.- Pavimento articulado hexagonal de fabricación certificada,</w:t>
      </w:r>
    </w:p>
    <w:p w:rsidR="00CD3D38" w:rsidRPr="00026C2C" w:rsidRDefault="00E6019A" w:rsidP="00904099">
      <w:pPr>
        <w:tabs>
          <w:tab w:val="left" w:pos="-1276"/>
        </w:tabs>
        <w:spacing w:before="120" w:after="120" w:line="240" w:lineRule="atLeast"/>
        <w:ind w:left="708" w:right="51"/>
        <w:jc w:val="both"/>
        <w:rPr>
          <w:sz w:val="22"/>
          <w:szCs w:val="22"/>
        </w:rPr>
      </w:pPr>
      <w:r w:rsidRPr="00026C2C">
        <w:rPr>
          <w:sz w:val="22"/>
          <w:szCs w:val="22"/>
        </w:rPr>
        <w:t>7.4.2.-C</w:t>
      </w:r>
      <w:r w:rsidR="00904099" w:rsidRPr="00026C2C">
        <w:rPr>
          <w:sz w:val="22"/>
          <w:szCs w:val="22"/>
        </w:rPr>
        <w:t>onfinado con</w:t>
      </w:r>
      <w:r w:rsidRPr="00026C2C">
        <w:rPr>
          <w:sz w:val="22"/>
          <w:szCs w:val="22"/>
        </w:rPr>
        <w:t xml:space="preserve"> </w:t>
      </w:r>
      <w:r w:rsidR="00026C2C" w:rsidRPr="00026C2C">
        <w:rPr>
          <w:sz w:val="22"/>
          <w:szCs w:val="22"/>
        </w:rPr>
        <w:t>cordón</w:t>
      </w:r>
      <w:r w:rsidRPr="00026C2C">
        <w:rPr>
          <w:sz w:val="22"/>
          <w:szCs w:val="22"/>
        </w:rPr>
        <w:t xml:space="preserve"> de </w:t>
      </w:r>
      <w:r w:rsidR="00CD3D38" w:rsidRPr="00026C2C">
        <w:rPr>
          <w:sz w:val="22"/>
          <w:szCs w:val="22"/>
        </w:rPr>
        <w:t xml:space="preserve">0.20 x 0.30 cm de </w:t>
      </w:r>
      <w:r w:rsidR="00904099" w:rsidRPr="00026C2C">
        <w:rPr>
          <w:sz w:val="22"/>
          <w:szCs w:val="22"/>
        </w:rPr>
        <w:t xml:space="preserve"> H°S° </w:t>
      </w:r>
    </w:p>
    <w:p w:rsidR="00CD3D38" w:rsidRPr="00026C2C" w:rsidRDefault="00CD3D38" w:rsidP="00904099">
      <w:pPr>
        <w:tabs>
          <w:tab w:val="left" w:pos="-1276"/>
        </w:tabs>
        <w:spacing w:before="120" w:after="120" w:line="240" w:lineRule="atLeast"/>
        <w:ind w:left="708" w:right="51"/>
        <w:jc w:val="both"/>
        <w:rPr>
          <w:sz w:val="22"/>
          <w:szCs w:val="22"/>
        </w:rPr>
      </w:pPr>
      <w:r w:rsidRPr="00026C2C">
        <w:rPr>
          <w:sz w:val="22"/>
          <w:szCs w:val="22"/>
        </w:rPr>
        <w:lastRenderedPageBreak/>
        <w:t>7.4.3.- T</w:t>
      </w:r>
      <w:r w:rsidR="00904099" w:rsidRPr="00026C2C">
        <w:rPr>
          <w:sz w:val="22"/>
          <w:szCs w:val="22"/>
        </w:rPr>
        <w:t xml:space="preserve">rinchera (20x20 cm) </w:t>
      </w:r>
      <w:r w:rsidRPr="00026C2C">
        <w:rPr>
          <w:sz w:val="22"/>
          <w:szCs w:val="22"/>
        </w:rPr>
        <w:t>tipo</w:t>
      </w:r>
      <w:r w:rsidR="00904099" w:rsidRPr="00026C2C">
        <w:rPr>
          <w:sz w:val="22"/>
          <w:szCs w:val="22"/>
        </w:rPr>
        <w:t xml:space="preserve"> canal según diseño aprobado </w:t>
      </w:r>
      <w:r w:rsidRPr="00026C2C">
        <w:rPr>
          <w:sz w:val="22"/>
          <w:szCs w:val="22"/>
        </w:rPr>
        <w:t>con su respectiva rejilla con fierro adecuado para resistir el peso de los vehículos.</w:t>
      </w:r>
    </w:p>
    <w:p w:rsidR="00904099" w:rsidRDefault="00CD3D38" w:rsidP="00904099">
      <w:pPr>
        <w:tabs>
          <w:tab w:val="left" w:pos="-1276"/>
        </w:tabs>
        <w:spacing w:before="120" w:after="120" w:line="240" w:lineRule="atLeast"/>
        <w:ind w:left="708" w:right="51"/>
        <w:jc w:val="both"/>
        <w:rPr>
          <w:sz w:val="22"/>
          <w:szCs w:val="22"/>
        </w:rPr>
      </w:pPr>
      <w:r w:rsidRPr="00026C2C">
        <w:rPr>
          <w:sz w:val="22"/>
          <w:szCs w:val="22"/>
        </w:rPr>
        <w:t>7.4.5.- C</w:t>
      </w:r>
      <w:r w:rsidR="00904099" w:rsidRPr="00026C2C">
        <w:rPr>
          <w:sz w:val="22"/>
          <w:szCs w:val="22"/>
        </w:rPr>
        <w:t xml:space="preserve">ámara colectora </w:t>
      </w:r>
      <w:r w:rsidR="009C34A1" w:rsidRPr="00026C2C">
        <w:rPr>
          <w:sz w:val="22"/>
          <w:szCs w:val="22"/>
        </w:rPr>
        <w:t>prefabricada</w:t>
      </w:r>
      <w:r w:rsidR="00904099" w:rsidRPr="00026C2C">
        <w:rPr>
          <w:sz w:val="22"/>
          <w:szCs w:val="22"/>
        </w:rPr>
        <w:t xml:space="preserve"> con su respectiva tapa</w:t>
      </w:r>
      <w:r w:rsidRPr="00026C2C">
        <w:rPr>
          <w:sz w:val="22"/>
          <w:szCs w:val="22"/>
        </w:rPr>
        <w:t xml:space="preserve"> conectada al</w:t>
      </w:r>
      <w:r w:rsidR="00230D99">
        <w:rPr>
          <w:sz w:val="22"/>
          <w:szCs w:val="22"/>
        </w:rPr>
        <w:t xml:space="preserve"> nivel </w:t>
      </w:r>
      <w:r w:rsidR="009F0AF2">
        <w:rPr>
          <w:sz w:val="22"/>
          <w:szCs w:val="22"/>
        </w:rPr>
        <w:t>más</w:t>
      </w:r>
      <w:r w:rsidR="00230D99">
        <w:rPr>
          <w:sz w:val="22"/>
          <w:szCs w:val="22"/>
        </w:rPr>
        <w:t xml:space="preserve"> bajo de la</w:t>
      </w:r>
      <w:r w:rsidRPr="00026C2C">
        <w:rPr>
          <w:sz w:val="22"/>
          <w:szCs w:val="22"/>
        </w:rPr>
        <w:t xml:space="preserve"> trinchera de piso.</w:t>
      </w:r>
    </w:p>
    <w:p w:rsidR="00230D99" w:rsidRPr="00026C2C" w:rsidRDefault="00230D99" w:rsidP="00904099">
      <w:pPr>
        <w:tabs>
          <w:tab w:val="left" w:pos="-1276"/>
        </w:tabs>
        <w:spacing w:before="120" w:after="120" w:line="240" w:lineRule="atLeast"/>
        <w:ind w:left="708" w:right="51"/>
        <w:jc w:val="both"/>
        <w:rPr>
          <w:sz w:val="22"/>
          <w:szCs w:val="22"/>
        </w:rPr>
      </w:pPr>
    </w:p>
    <w:p w:rsidR="00904099" w:rsidRDefault="00904099" w:rsidP="00230D99">
      <w:pPr>
        <w:ind w:left="567"/>
        <w:jc w:val="both"/>
        <w:rPr>
          <w:b/>
          <w:sz w:val="22"/>
          <w:szCs w:val="22"/>
        </w:rPr>
      </w:pPr>
      <w:r w:rsidRPr="00230D99">
        <w:rPr>
          <w:b/>
          <w:sz w:val="22"/>
          <w:szCs w:val="22"/>
        </w:rPr>
        <w:t>7.5.- Plataforma patio de maniobras</w:t>
      </w:r>
    </w:p>
    <w:p w:rsidR="00230D99" w:rsidRPr="00230D99" w:rsidRDefault="00230D99" w:rsidP="00230D99">
      <w:pPr>
        <w:ind w:left="567"/>
        <w:jc w:val="both"/>
        <w:rPr>
          <w:b/>
          <w:sz w:val="22"/>
          <w:szCs w:val="22"/>
        </w:rPr>
      </w:pPr>
    </w:p>
    <w:p w:rsidR="00904099" w:rsidRPr="00026C2C" w:rsidRDefault="00904099" w:rsidP="00904099">
      <w:pPr>
        <w:tabs>
          <w:tab w:val="left" w:pos="-1276"/>
        </w:tabs>
        <w:spacing w:before="120" w:after="120" w:line="240" w:lineRule="atLeast"/>
        <w:ind w:left="708" w:right="51"/>
        <w:jc w:val="both"/>
        <w:rPr>
          <w:sz w:val="22"/>
          <w:szCs w:val="22"/>
        </w:rPr>
      </w:pPr>
      <w:r w:rsidRPr="00026C2C">
        <w:rPr>
          <w:sz w:val="22"/>
          <w:szCs w:val="22"/>
        </w:rPr>
        <w:t>7.5.1</w:t>
      </w:r>
      <w:r w:rsidR="00A16B24" w:rsidRPr="00026C2C">
        <w:rPr>
          <w:sz w:val="22"/>
          <w:szCs w:val="22"/>
        </w:rPr>
        <w:t>.- Perfilado, nivelado y compactado de terreno con maquinaria</w:t>
      </w:r>
      <w:r w:rsidR="00970F6A" w:rsidRPr="00026C2C">
        <w:rPr>
          <w:sz w:val="22"/>
          <w:szCs w:val="22"/>
        </w:rPr>
        <w:t xml:space="preserve">, </w:t>
      </w:r>
      <w:r w:rsidR="00026C2C" w:rsidRPr="00026C2C">
        <w:rPr>
          <w:sz w:val="22"/>
          <w:szCs w:val="22"/>
        </w:rPr>
        <w:t>según</w:t>
      </w:r>
      <w:r w:rsidR="00970F6A" w:rsidRPr="00026C2C">
        <w:rPr>
          <w:sz w:val="22"/>
          <w:szCs w:val="22"/>
        </w:rPr>
        <w:t xml:space="preserve"> los puntos de nivelación definidos en el diseño.</w:t>
      </w:r>
    </w:p>
    <w:p w:rsidR="00970F6A" w:rsidRPr="00026C2C" w:rsidRDefault="00970F6A" w:rsidP="00904099">
      <w:pPr>
        <w:tabs>
          <w:tab w:val="left" w:pos="-1276"/>
        </w:tabs>
        <w:spacing w:before="120" w:after="120" w:line="240" w:lineRule="atLeast"/>
        <w:ind w:left="708" w:right="51"/>
        <w:jc w:val="both"/>
        <w:rPr>
          <w:sz w:val="22"/>
          <w:szCs w:val="22"/>
        </w:rPr>
      </w:pPr>
      <w:r w:rsidRPr="00026C2C">
        <w:rPr>
          <w:sz w:val="22"/>
          <w:szCs w:val="22"/>
        </w:rPr>
        <w:t>7.5.2.- Soladura de piedra sobre terreno compactado de un espesor de 15 cm, con material aglutinante verificado previo a la compactación, con material canto rodado de similar tamaño.</w:t>
      </w:r>
    </w:p>
    <w:p w:rsidR="00970F6A" w:rsidRPr="00026C2C" w:rsidRDefault="00970F6A" w:rsidP="00904099">
      <w:pPr>
        <w:tabs>
          <w:tab w:val="left" w:pos="-1276"/>
        </w:tabs>
        <w:spacing w:before="120" w:after="120" w:line="240" w:lineRule="atLeast"/>
        <w:ind w:left="708" w:right="51"/>
        <w:jc w:val="both"/>
        <w:rPr>
          <w:sz w:val="22"/>
          <w:szCs w:val="22"/>
        </w:rPr>
      </w:pPr>
      <w:r w:rsidRPr="00026C2C">
        <w:rPr>
          <w:sz w:val="22"/>
          <w:szCs w:val="22"/>
        </w:rPr>
        <w:t>7.5.3.- Cordón de cierre, para confinar la capa de soladura y asegurar su estabilidad.</w:t>
      </w:r>
    </w:p>
    <w:p w:rsidR="00970F6A" w:rsidRPr="00026C2C" w:rsidRDefault="00970F6A" w:rsidP="00904099">
      <w:pPr>
        <w:tabs>
          <w:tab w:val="left" w:pos="-1276"/>
        </w:tabs>
        <w:spacing w:before="120" w:after="120" w:line="240" w:lineRule="atLeast"/>
        <w:ind w:left="708" w:right="51"/>
        <w:jc w:val="both"/>
        <w:rPr>
          <w:sz w:val="22"/>
          <w:szCs w:val="22"/>
        </w:rPr>
      </w:pPr>
      <w:r w:rsidRPr="00026C2C">
        <w:rPr>
          <w:sz w:val="22"/>
          <w:szCs w:val="22"/>
        </w:rPr>
        <w:t>7.5.4.- Cunetas tipo canal, con 0.50 m de ancho como colectores de cuencas en lugares definidos por el diseño.</w:t>
      </w:r>
    </w:p>
    <w:p w:rsidR="00F9585B" w:rsidRPr="00026C2C" w:rsidRDefault="00F9585B" w:rsidP="001D0F4F">
      <w:pPr>
        <w:ind w:left="567"/>
        <w:jc w:val="both"/>
        <w:rPr>
          <w:sz w:val="22"/>
          <w:szCs w:val="22"/>
        </w:rPr>
      </w:pPr>
    </w:p>
    <w:p w:rsidR="00D87AC1" w:rsidRPr="00026C2C" w:rsidRDefault="00D87AC1" w:rsidP="00C71DBA">
      <w:pPr>
        <w:pStyle w:val="Prrafodelista"/>
        <w:numPr>
          <w:ilvl w:val="0"/>
          <w:numId w:val="14"/>
        </w:numPr>
        <w:autoSpaceDE w:val="0"/>
        <w:autoSpaceDN w:val="0"/>
        <w:adjustRightInd w:val="0"/>
        <w:spacing w:line="276" w:lineRule="auto"/>
        <w:contextualSpacing w:val="0"/>
        <w:jc w:val="both"/>
        <w:rPr>
          <w:b/>
          <w:snapToGrid w:val="0"/>
          <w:vanish/>
          <w:kern w:val="28"/>
          <w:sz w:val="22"/>
          <w:szCs w:val="22"/>
          <w:lang w:val="es-ES"/>
        </w:rPr>
      </w:pPr>
    </w:p>
    <w:p w:rsidR="00D87AC1" w:rsidRPr="00026C2C" w:rsidRDefault="00D87AC1" w:rsidP="00C71DBA">
      <w:pPr>
        <w:pStyle w:val="Prrafodelista"/>
        <w:numPr>
          <w:ilvl w:val="0"/>
          <w:numId w:val="14"/>
        </w:numPr>
        <w:autoSpaceDE w:val="0"/>
        <w:autoSpaceDN w:val="0"/>
        <w:adjustRightInd w:val="0"/>
        <w:spacing w:line="276" w:lineRule="auto"/>
        <w:contextualSpacing w:val="0"/>
        <w:jc w:val="both"/>
        <w:rPr>
          <w:b/>
          <w:snapToGrid w:val="0"/>
          <w:vanish/>
          <w:kern w:val="28"/>
          <w:sz w:val="22"/>
          <w:szCs w:val="22"/>
          <w:lang w:val="es-ES"/>
        </w:rPr>
      </w:pPr>
    </w:p>
    <w:p w:rsidR="00D87AC1" w:rsidRPr="00026C2C" w:rsidRDefault="00D87AC1" w:rsidP="00C71DBA">
      <w:pPr>
        <w:pStyle w:val="Prrafodelista"/>
        <w:numPr>
          <w:ilvl w:val="0"/>
          <w:numId w:val="14"/>
        </w:numPr>
        <w:autoSpaceDE w:val="0"/>
        <w:autoSpaceDN w:val="0"/>
        <w:adjustRightInd w:val="0"/>
        <w:spacing w:line="276" w:lineRule="auto"/>
        <w:contextualSpacing w:val="0"/>
        <w:jc w:val="both"/>
        <w:rPr>
          <w:b/>
          <w:snapToGrid w:val="0"/>
          <w:vanish/>
          <w:kern w:val="28"/>
          <w:sz w:val="22"/>
          <w:szCs w:val="22"/>
          <w:lang w:val="es-ES"/>
        </w:rPr>
      </w:pPr>
    </w:p>
    <w:p w:rsidR="00D87AC1" w:rsidRPr="00026C2C" w:rsidRDefault="00D87AC1" w:rsidP="00C71DBA">
      <w:pPr>
        <w:pStyle w:val="Prrafodelista"/>
        <w:numPr>
          <w:ilvl w:val="0"/>
          <w:numId w:val="14"/>
        </w:numPr>
        <w:autoSpaceDE w:val="0"/>
        <w:autoSpaceDN w:val="0"/>
        <w:adjustRightInd w:val="0"/>
        <w:spacing w:line="276" w:lineRule="auto"/>
        <w:contextualSpacing w:val="0"/>
        <w:jc w:val="both"/>
        <w:rPr>
          <w:b/>
          <w:snapToGrid w:val="0"/>
          <w:vanish/>
          <w:kern w:val="28"/>
          <w:sz w:val="22"/>
          <w:szCs w:val="22"/>
          <w:lang w:val="es-ES"/>
        </w:rPr>
      </w:pPr>
    </w:p>
    <w:p w:rsidR="00D87AC1" w:rsidRPr="00026C2C" w:rsidRDefault="00D87AC1" w:rsidP="00C71DBA">
      <w:pPr>
        <w:pStyle w:val="Prrafodelista"/>
        <w:numPr>
          <w:ilvl w:val="0"/>
          <w:numId w:val="14"/>
        </w:numPr>
        <w:autoSpaceDE w:val="0"/>
        <w:autoSpaceDN w:val="0"/>
        <w:adjustRightInd w:val="0"/>
        <w:spacing w:line="276" w:lineRule="auto"/>
        <w:contextualSpacing w:val="0"/>
        <w:jc w:val="both"/>
        <w:rPr>
          <w:b/>
          <w:snapToGrid w:val="0"/>
          <w:vanish/>
          <w:kern w:val="28"/>
          <w:sz w:val="22"/>
          <w:szCs w:val="22"/>
          <w:lang w:val="es-ES"/>
        </w:rPr>
      </w:pPr>
    </w:p>
    <w:p w:rsidR="00A42451" w:rsidRPr="00026C2C" w:rsidRDefault="00A42451" w:rsidP="00C71DBA">
      <w:pPr>
        <w:pStyle w:val="Prrafodelista"/>
        <w:numPr>
          <w:ilvl w:val="1"/>
          <w:numId w:val="13"/>
        </w:numPr>
        <w:autoSpaceDE w:val="0"/>
        <w:autoSpaceDN w:val="0"/>
        <w:adjustRightInd w:val="0"/>
        <w:spacing w:after="240" w:line="276" w:lineRule="auto"/>
        <w:ind w:left="851"/>
        <w:contextualSpacing w:val="0"/>
        <w:jc w:val="both"/>
        <w:rPr>
          <w:b/>
          <w:bCs/>
          <w:vanish/>
          <w:color w:val="000000"/>
          <w:sz w:val="22"/>
          <w:szCs w:val="22"/>
        </w:rPr>
      </w:pPr>
    </w:p>
    <w:p w:rsidR="00D63739" w:rsidRPr="00026C2C" w:rsidRDefault="008F2541" w:rsidP="00616BE2">
      <w:pPr>
        <w:pStyle w:val="Ttulo1"/>
        <w:numPr>
          <w:ilvl w:val="0"/>
          <w:numId w:val="29"/>
        </w:numPr>
        <w:rPr>
          <w:szCs w:val="22"/>
        </w:rPr>
      </w:pPr>
      <w:bookmarkStart w:id="32" w:name="_Toc486499579"/>
      <w:bookmarkStart w:id="33" w:name="_Toc486500730"/>
      <w:bookmarkStart w:id="34" w:name="_Toc488139285"/>
      <w:bookmarkStart w:id="35" w:name="_Toc488139419"/>
      <w:bookmarkStart w:id="36" w:name="_Toc488737597"/>
      <w:bookmarkStart w:id="37" w:name="_Toc488737867"/>
      <w:bookmarkStart w:id="38" w:name="_Toc493232972"/>
      <w:bookmarkStart w:id="39" w:name="_Toc194069062"/>
      <w:bookmarkEnd w:id="32"/>
      <w:bookmarkEnd w:id="33"/>
      <w:bookmarkEnd w:id="34"/>
      <w:bookmarkEnd w:id="35"/>
      <w:bookmarkEnd w:id="36"/>
      <w:bookmarkEnd w:id="37"/>
      <w:r w:rsidRPr="00026C2C">
        <w:rPr>
          <w:szCs w:val="22"/>
        </w:rPr>
        <w:t xml:space="preserve">PLAZO Y CRONOGRAMA DE EJECUCIÓN </w:t>
      </w:r>
      <w:r w:rsidR="002A1945" w:rsidRPr="00026C2C">
        <w:rPr>
          <w:szCs w:val="22"/>
        </w:rPr>
        <w:t>DE OBRA</w:t>
      </w:r>
      <w:bookmarkEnd w:id="38"/>
      <w:bookmarkEnd w:id="39"/>
    </w:p>
    <w:p w:rsidR="00D72185" w:rsidRPr="00026C2C" w:rsidRDefault="00D72185" w:rsidP="00D72185">
      <w:pPr>
        <w:rPr>
          <w:sz w:val="22"/>
          <w:szCs w:val="22"/>
        </w:rPr>
      </w:pPr>
    </w:p>
    <w:p w:rsidR="005A4032" w:rsidRPr="00026C2C" w:rsidRDefault="005A4032" w:rsidP="005A4032">
      <w:pPr>
        <w:spacing w:before="60" w:after="60"/>
        <w:ind w:left="567"/>
        <w:jc w:val="both"/>
        <w:rPr>
          <w:sz w:val="22"/>
          <w:szCs w:val="22"/>
        </w:rPr>
      </w:pPr>
      <w:r w:rsidRPr="00026C2C">
        <w:rPr>
          <w:sz w:val="22"/>
          <w:szCs w:val="22"/>
        </w:rPr>
        <w:t>El cronograma se deberá presentar en Diagrama de Gantt, mediante el software Microsoft Project, listando como mínimo las actividades indicadas en la planilla de cotización, medidas en unidades de tiempo (días calendario).</w:t>
      </w:r>
    </w:p>
    <w:p w:rsidR="005A4032" w:rsidRPr="00026C2C" w:rsidRDefault="005A4032" w:rsidP="005A4032">
      <w:pPr>
        <w:ind w:left="360"/>
        <w:jc w:val="both"/>
        <w:rPr>
          <w:sz w:val="22"/>
          <w:szCs w:val="22"/>
        </w:rPr>
      </w:pPr>
    </w:p>
    <w:p w:rsidR="005A4032" w:rsidRPr="00026C2C" w:rsidRDefault="005A4032" w:rsidP="005A4032">
      <w:pPr>
        <w:spacing w:before="60" w:after="60"/>
        <w:ind w:left="567"/>
        <w:jc w:val="both"/>
        <w:rPr>
          <w:sz w:val="22"/>
          <w:szCs w:val="22"/>
        </w:rPr>
      </w:pPr>
      <w:r w:rsidRPr="00026C2C">
        <w:rPr>
          <w:sz w:val="22"/>
          <w:szCs w:val="22"/>
        </w:rPr>
        <w:t>El plazo total requerido para la ejecución del presente servicio y que deberá verse reflejado en el cronograma propuesto, debe ser como máximo:</w:t>
      </w:r>
    </w:p>
    <w:p w:rsidR="005A4032" w:rsidRPr="00026C2C" w:rsidRDefault="005A4032" w:rsidP="005A4032">
      <w:pPr>
        <w:pStyle w:val="Prrafodelista"/>
        <w:tabs>
          <w:tab w:val="left" w:pos="-709"/>
        </w:tabs>
        <w:spacing w:before="60" w:after="60"/>
        <w:ind w:left="851" w:right="51"/>
        <w:jc w:val="both"/>
        <w:rPr>
          <w:sz w:val="22"/>
          <w:szCs w:val="22"/>
        </w:rPr>
      </w:pPr>
    </w:p>
    <w:p w:rsidR="00D9039F" w:rsidRPr="00D57E2A" w:rsidRDefault="00490464" w:rsidP="00C40BD1">
      <w:pPr>
        <w:pStyle w:val="Prrafodelista"/>
        <w:numPr>
          <w:ilvl w:val="0"/>
          <w:numId w:val="15"/>
        </w:numPr>
        <w:spacing w:before="60" w:after="60"/>
        <w:ind w:left="567"/>
        <w:jc w:val="both"/>
        <w:rPr>
          <w:sz w:val="22"/>
          <w:szCs w:val="22"/>
        </w:rPr>
      </w:pPr>
      <w:r w:rsidRPr="00D57E2A">
        <w:rPr>
          <w:b/>
          <w:sz w:val="22"/>
          <w:szCs w:val="22"/>
          <w:lang w:val="es-ES"/>
        </w:rPr>
        <w:t>120</w:t>
      </w:r>
      <w:r w:rsidR="005A4032" w:rsidRPr="00D57E2A">
        <w:rPr>
          <w:b/>
          <w:sz w:val="22"/>
          <w:szCs w:val="22"/>
          <w:lang w:val="es-ES"/>
        </w:rPr>
        <w:t xml:space="preserve"> días calendario</w:t>
      </w:r>
      <w:r w:rsidR="00D9039F" w:rsidRPr="00D57E2A">
        <w:rPr>
          <w:b/>
          <w:sz w:val="22"/>
          <w:szCs w:val="22"/>
          <w:lang w:val="es-ES"/>
        </w:rPr>
        <w:t xml:space="preserve"> para la ejecución de las tareas mencionadas</w:t>
      </w:r>
    </w:p>
    <w:p w:rsidR="00D72185" w:rsidRPr="00026C2C" w:rsidRDefault="00D72185" w:rsidP="00D72185">
      <w:pPr>
        <w:pStyle w:val="Prrafodelista"/>
        <w:spacing w:before="60" w:after="60"/>
        <w:ind w:left="567"/>
        <w:jc w:val="both"/>
        <w:rPr>
          <w:sz w:val="22"/>
          <w:szCs w:val="22"/>
        </w:rPr>
      </w:pPr>
    </w:p>
    <w:p w:rsidR="00B57BE2" w:rsidRPr="00026C2C" w:rsidRDefault="005A4032" w:rsidP="00D9039F">
      <w:pPr>
        <w:pStyle w:val="Prrafodelista"/>
        <w:spacing w:before="60" w:after="60"/>
        <w:ind w:left="567"/>
        <w:jc w:val="both"/>
        <w:rPr>
          <w:sz w:val="22"/>
          <w:szCs w:val="22"/>
        </w:rPr>
      </w:pPr>
      <w:r w:rsidRPr="00026C2C">
        <w:rPr>
          <w:sz w:val="22"/>
          <w:szCs w:val="22"/>
        </w:rPr>
        <w:t>Los plazos indicados serán computables a partir de la emisión de la Orden de Proceder por parte de YPFB TR. Toda propuesta presentada por un plazo mayor al solicitado, será descalificada; propuestas con plazo igual o menor al solicitado habilitarán el requisito técnico de plazo de entrega.</w:t>
      </w:r>
    </w:p>
    <w:p w:rsidR="005A4032" w:rsidRPr="00026C2C" w:rsidRDefault="005A4032" w:rsidP="005A4032">
      <w:pPr>
        <w:spacing w:before="60" w:after="60"/>
        <w:ind w:left="567"/>
        <w:jc w:val="both"/>
        <w:rPr>
          <w:sz w:val="22"/>
          <w:szCs w:val="22"/>
        </w:rPr>
      </w:pPr>
      <w:r w:rsidRPr="00026C2C">
        <w:rPr>
          <w:sz w:val="22"/>
          <w:szCs w:val="22"/>
        </w:rPr>
        <w:t>El cronograma propuesto debe incluir dentro del plazo total, las tareas previas de elaboración, revisión y aprobación de la carpeta de inicio de obra previo a la movilización, así como también las tareas de cierre del contrato, como son elaboración, revisión y aprobación de la documentación conforme a obra (Data Books y Planos Conforme a Obra). Con respecto a la documentación conforme a obra, debe asegurarse una recopilación y aprobación de manera progresiva y anticipada a la conclusión de las actividades.</w:t>
      </w:r>
    </w:p>
    <w:p w:rsidR="005A4032" w:rsidRPr="00026C2C" w:rsidRDefault="005A4032" w:rsidP="005A4032">
      <w:pPr>
        <w:spacing w:before="60" w:after="60"/>
        <w:ind w:left="567"/>
        <w:jc w:val="both"/>
        <w:rPr>
          <w:sz w:val="22"/>
          <w:szCs w:val="22"/>
        </w:rPr>
      </w:pPr>
      <w:r w:rsidRPr="00026C2C">
        <w:rPr>
          <w:sz w:val="22"/>
          <w:szCs w:val="22"/>
        </w:rPr>
        <w:t xml:space="preserve">Dentro del plazo total ofertado, además de las actividades propias para el cumplimiento del alcance de obras, las empresas proponentes deben incluir en el cronograma dos (2) hitos importantes: </w:t>
      </w:r>
    </w:p>
    <w:p w:rsidR="005A4032" w:rsidRPr="00026C2C" w:rsidRDefault="005A4032" w:rsidP="005A4032">
      <w:pPr>
        <w:ind w:left="360"/>
        <w:jc w:val="both"/>
        <w:rPr>
          <w:sz w:val="22"/>
          <w:szCs w:val="22"/>
        </w:rPr>
      </w:pPr>
    </w:p>
    <w:p w:rsidR="005A4032" w:rsidRPr="00026C2C" w:rsidRDefault="005A4032" w:rsidP="00913218">
      <w:pPr>
        <w:numPr>
          <w:ilvl w:val="0"/>
          <w:numId w:val="16"/>
        </w:numPr>
        <w:tabs>
          <w:tab w:val="clear" w:pos="1772"/>
          <w:tab w:val="left" w:pos="-709"/>
        </w:tabs>
        <w:spacing w:before="60" w:after="60"/>
        <w:ind w:left="1276" w:right="51" w:hanging="425"/>
        <w:jc w:val="both"/>
        <w:rPr>
          <w:sz w:val="22"/>
          <w:szCs w:val="22"/>
        </w:rPr>
      </w:pPr>
      <w:r w:rsidRPr="00026C2C">
        <w:rPr>
          <w:b/>
          <w:sz w:val="22"/>
          <w:szCs w:val="22"/>
        </w:rPr>
        <w:t>Recepción provisional:</w:t>
      </w:r>
      <w:r w:rsidRPr="00026C2C">
        <w:rPr>
          <w:sz w:val="22"/>
          <w:szCs w:val="22"/>
        </w:rPr>
        <w:t xml:space="preserve"> se emitirá el Acta de Recepción Provisional (ARP) una vez se concluya todas las actividades críticas y necesarias para la operación segura objeto del servicio. Una vez emitida el ARP, se podrán levantar un Listado de Obra</w:t>
      </w:r>
      <w:r w:rsidR="00EB40EB" w:rsidRPr="00026C2C">
        <w:rPr>
          <w:sz w:val="22"/>
          <w:szCs w:val="22"/>
        </w:rPr>
        <w:t>s</w:t>
      </w:r>
      <w:r w:rsidRPr="00026C2C">
        <w:rPr>
          <w:sz w:val="22"/>
          <w:szCs w:val="22"/>
        </w:rPr>
        <w:t xml:space="preserve"> por </w:t>
      </w:r>
      <w:r w:rsidR="00EB40EB" w:rsidRPr="00026C2C">
        <w:rPr>
          <w:sz w:val="22"/>
          <w:szCs w:val="22"/>
        </w:rPr>
        <w:t>c</w:t>
      </w:r>
      <w:r w:rsidRPr="00026C2C">
        <w:rPr>
          <w:sz w:val="22"/>
          <w:szCs w:val="22"/>
        </w:rPr>
        <w:t xml:space="preserve">ompletar </w:t>
      </w:r>
      <w:r w:rsidRPr="00026C2C">
        <w:rPr>
          <w:sz w:val="22"/>
          <w:szCs w:val="22"/>
        </w:rPr>
        <w:lastRenderedPageBreak/>
        <w:t xml:space="preserve">(punch list) con actividades menores que no son críticas ni necesarias para la operación, cuyas fechas de fin deben completarse antes de la fecha de conclusión del contrato a fin de evitar multas por incumplimiento de plazo o en extremo el cobro de la boleta de cumplimiento del contrato incluidas </w:t>
      </w:r>
      <w:r w:rsidR="006A2B95" w:rsidRPr="00026C2C">
        <w:rPr>
          <w:sz w:val="22"/>
          <w:szCs w:val="22"/>
        </w:rPr>
        <w:t xml:space="preserve">en el </w:t>
      </w:r>
      <w:r w:rsidRPr="00026C2C">
        <w:rPr>
          <w:sz w:val="22"/>
          <w:szCs w:val="22"/>
        </w:rPr>
        <w:t>DBC.</w:t>
      </w:r>
    </w:p>
    <w:p w:rsidR="005A4032" w:rsidRPr="00026C2C" w:rsidRDefault="005A4032" w:rsidP="00913218">
      <w:pPr>
        <w:tabs>
          <w:tab w:val="left" w:pos="-709"/>
        </w:tabs>
        <w:spacing w:before="60" w:after="60"/>
        <w:ind w:left="1276" w:right="51" w:hanging="425"/>
        <w:jc w:val="both"/>
        <w:rPr>
          <w:sz w:val="22"/>
          <w:szCs w:val="22"/>
        </w:rPr>
      </w:pPr>
    </w:p>
    <w:p w:rsidR="005A4032" w:rsidRPr="00026C2C" w:rsidRDefault="005A4032" w:rsidP="00913218">
      <w:pPr>
        <w:numPr>
          <w:ilvl w:val="0"/>
          <w:numId w:val="16"/>
        </w:numPr>
        <w:tabs>
          <w:tab w:val="clear" w:pos="1772"/>
          <w:tab w:val="left" w:pos="-709"/>
        </w:tabs>
        <w:spacing w:before="60" w:after="60"/>
        <w:ind w:left="1276" w:right="51" w:hanging="425"/>
        <w:jc w:val="both"/>
        <w:rPr>
          <w:sz w:val="22"/>
          <w:szCs w:val="22"/>
        </w:rPr>
      </w:pPr>
      <w:r w:rsidRPr="00026C2C">
        <w:rPr>
          <w:b/>
          <w:sz w:val="22"/>
          <w:szCs w:val="22"/>
        </w:rPr>
        <w:t>Recepción definitiva:</w:t>
      </w:r>
      <w:r w:rsidRPr="00026C2C">
        <w:rPr>
          <w:sz w:val="22"/>
          <w:szCs w:val="22"/>
        </w:rPr>
        <w:t xml:space="preserve"> se emitirá el Acta de Recepción Definitiva (ARD) con el cierre del listado de obras por completar que marca la conclusión de la totalidad del alcance del contrato, incluyendo devolución de materiales sobrantes de la obra por parte de la empresa adjudicada, y la aprobación de la documentación conforme a obra. El ARP debe emitirse dentro del plazo contractual, para lo cual no debe existir ningún pendiente, a fin de evitar multas por incumplimiento de plazo o en extremo el cobro de la boleta de cumplimiento del contrato. </w:t>
      </w:r>
    </w:p>
    <w:p w:rsidR="005A4032" w:rsidRPr="00026C2C" w:rsidRDefault="005A4032" w:rsidP="00913218">
      <w:pPr>
        <w:tabs>
          <w:tab w:val="left" w:pos="851"/>
        </w:tabs>
        <w:spacing w:before="60" w:after="60"/>
        <w:ind w:left="851"/>
        <w:jc w:val="both"/>
        <w:rPr>
          <w:sz w:val="22"/>
          <w:szCs w:val="22"/>
        </w:rPr>
      </w:pPr>
      <w:r w:rsidRPr="00026C2C">
        <w:rPr>
          <w:sz w:val="22"/>
          <w:szCs w:val="22"/>
        </w:rPr>
        <w:t>Las empresas proponentes tienen la libertad de insertar y/o desglosar las actividades que juzguen necesarias para completar el alcance del servicio, llegando como máximo a un cuarto nivel para presentación a YPFB TR. Durante la revisión de la evaluación técnica presentada por la Contratista, YPFB TR</w:t>
      </w:r>
      <w:r w:rsidR="00EB40EB" w:rsidRPr="00026C2C">
        <w:rPr>
          <w:sz w:val="22"/>
          <w:szCs w:val="22"/>
        </w:rPr>
        <w:t>.</w:t>
      </w:r>
      <w:r w:rsidRPr="00026C2C">
        <w:rPr>
          <w:sz w:val="22"/>
          <w:szCs w:val="22"/>
        </w:rPr>
        <w:t xml:space="preserve"> podrá solicitar actualizaciones o correcciones pertinentes al cronograma presentado, sin que estos afecten al plazo total de conclusión de</w:t>
      </w:r>
      <w:r w:rsidR="00EB40EB" w:rsidRPr="00026C2C">
        <w:rPr>
          <w:sz w:val="22"/>
          <w:szCs w:val="22"/>
        </w:rPr>
        <w:t>l mantenimiento del tanque</w:t>
      </w:r>
      <w:r w:rsidRPr="00026C2C">
        <w:rPr>
          <w:sz w:val="22"/>
          <w:szCs w:val="22"/>
        </w:rPr>
        <w:t>.</w:t>
      </w:r>
    </w:p>
    <w:p w:rsidR="005A4032" w:rsidRPr="00026C2C" w:rsidRDefault="005A4032" w:rsidP="005A4032">
      <w:pPr>
        <w:ind w:left="360"/>
        <w:jc w:val="both"/>
        <w:rPr>
          <w:sz w:val="22"/>
          <w:szCs w:val="22"/>
        </w:rPr>
      </w:pPr>
    </w:p>
    <w:p w:rsidR="005A4032" w:rsidRPr="00026C2C" w:rsidRDefault="005A4032" w:rsidP="005A4032">
      <w:pPr>
        <w:spacing w:before="60" w:after="60"/>
        <w:ind w:left="567"/>
        <w:jc w:val="both"/>
        <w:rPr>
          <w:sz w:val="22"/>
          <w:szCs w:val="22"/>
        </w:rPr>
      </w:pPr>
      <w:r w:rsidRPr="00026C2C">
        <w:rPr>
          <w:b/>
          <w:sz w:val="22"/>
          <w:szCs w:val="22"/>
        </w:rPr>
        <w:t>NOTA IMPORTANTE:</w:t>
      </w:r>
      <w:r w:rsidRPr="00026C2C">
        <w:rPr>
          <w:sz w:val="22"/>
          <w:szCs w:val="22"/>
        </w:rPr>
        <w:t xml:space="preserve"> Considerando la necesidad operativa de concluir el proyecto en los plazos establecidos, se han definido los siguientes hitos, cuyo incumplimiento en sus plazos serán plausibles para aplicación de multa:</w:t>
      </w:r>
    </w:p>
    <w:p w:rsidR="005A4032" w:rsidRPr="00026C2C" w:rsidRDefault="005A4032" w:rsidP="005A4032">
      <w:pPr>
        <w:pStyle w:val="Prrafodelista"/>
        <w:tabs>
          <w:tab w:val="left" w:pos="-709"/>
        </w:tabs>
        <w:spacing w:before="60" w:after="60"/>
        <w:ind w:left="851" w:right="51"/>
        <w:jc w:val="both"/>
        <w:rPr>
          <w:sz w:val="22"/>
          <w:szCs w:val="22"/>
          <w:lang w:val="es-ES"/>
        </w:rPr>
      </w:pPr>
    </w:p>
    <w:p w:rsidR="005A4032" w:rsidRPr="00026C2C" w:rsidRDefault="005A4032" w:rsidP="00C71DBA">
      <w:pPr>
        <w:pStyle w:val="Prrafodelista"/>
        <w:numPr>
          <w:ilvl w:val="0"/>
          <w:numId w:val="15"/>
        </w:numPr>
        <w:jc w:val="both"/>
        <w:rPr>
          <w:sz w:val="22"/>
          <w:szCs w:val="22"/>
          <w:lang w:val="es-ES"/>
        </w:rPr>
      </w:pPr>
      <w:r w:rsidRPr="00026C2C">
        <w:rPr>
          <w:sz w:val="22"/>
          <w:szCs w:val="22"/>
          <w:lang w:val="es-ES"/>
        </w:rPr>
        <w:t xml:space="preserve">Aprobación de la Revisión, Validación y Actualización de la Ingeniería. </w:t>
      </w:r>
    </w:p>
    <w:p w:rsidR="005A4032" w:rsidRPr="00026C2C" w:rsidRDefault="005A4032" w:rsidP="005A4032">
      <w:pPr>
        <w:pStyle w:val="Prrafodelista"/>
        <w:tabs>
          <w:tab w:val="left" w:pos="-709"/>
        </w:tabs>
        <w:spacing w:before="60" w:after="60"/>
        <w:ind w:left="2007" w:right="51"/>
        <w:jc w:val="both"/>
        <w:rPr>
          <w:sz w:val="22"/>
          <w:szCs w:val="22"/>
          <w:lang w:val="es-ES"/>
        </w:rPr>
      </w:pPr>
    </w:p>
    <w:p w:rsidR="005A4032" w:rsidRPr="00026C2C" w:rsidRDefault="005A4032" w:rsidP="00C71DBA">
      <w:pPr>
        <w:pStyle w:val="Prrafodelista"/>
        <w:numPr>
          <w:ilvl w:val="0"/>
          <w:numId w:val="15"/>
        </w:numPr>
        <w:jc w:val="both"/>
        <w:rPr>
          <w:sz w:val="22"/>
          <w:szCs w:val="22"/>
          <w:lang w:val="es-ES"/>
        </w:rPr>
      </w:pPr>
      <w:r w:rsidRPr="00026C2C">
        <w:rPr>
          <w:sz w:val="22"/>
          <w:szCs w:val="22"/>
          <w:lang w:val="es-ES"/>
        </w:rPr>
        <w:t xml:space="preserve">Aprobación de la carpeta de inicio de obra. </w:t>
      </w:r>
    </w:p>
    <w:p w:rsidR="005A4032" w:rsidRPr="00026C2C" w:rsidRDefault="005A4032" w:rsidP="005A4032">
      <w:pPr>
        <w:pStyle w:val="Prrafodelista"/>
        <w:ind w:left="1287"/>
        <w:jc w:val="both"/>
        <w:rPr>
          <w:sz w:val="22"/>
          <w:szCs w:val="22"/>
          <w:lang w:val="es-ES"/>
        </w:rPr>
      </w:pPr>
      <w:r w:rsidRPr="00026C2C">
        <w:rPr>
          <w:sz w:val="22"/>
          <w:szCs w:val="22"/>
          <w:lang w:val="es-ES"/>
        </w:rPr>
        <w:t>Para estimación de la duración de esta actividad, considerar el siguiente tiempo de revisión por parte YPFB TR:</w:t>
      </w:r>
    </w:p>
    <w:p w:rsidR="005A4032" w:rsidRPr="00026C2C" w:rsidRDefault="005A4032" w:rsidP="005A4032">
      <w:pPr>
        <w:pStyle w:val="Prrafodelista"/>
        <w:ind w:left="1287"/>
        <w:jc w:val="both"/>
        <w:rPr>
          <w:sz w:val="22"/>
          <w:szCs w:val="22"/>
          <w:lang w:val="es-ES"/>
        </w:rPr>
      </w:pPr>
    </w:p>
    <w:p w:rsidR="005A4032" w:rsidRPr="00026C2C" w:rsidRDefault="00EB40EB" w:rsidP="00C71DBA">
      <w:pPr>
        <w:pStyle w:val="Prrafodelista"/>
        <w:numPr>
          <w:ilvl w:val="2"/>
          <w:numId w:val="9"/>
        </w:numPr>
        <w:tabs>
          <w:tab w:val="left" w:pos="-709"/>
        </w:tabs>
        <w:spacing w:before="60" w:after="60"/>
        <w:ind w:right="51"/>
        <w:jc w:val="both"/>
        <w:rPr>
          <w:sz w:val="22"/>
          <w:szCs w:val="22"/>
          <w:lang w:val="es-ES"/>
        </w:rPr>
      </w:pPr>
      <w:r w:rsidRPr="00026C2C">
        <w:rPr>
          <w:sz w:val="22"/>
          <w:szCs w:val="22"/>
          <w:lang w:val="es-ES"/>
        </w:rPr>
        <w:t>10</w:t>
      </w:r>
      <w:r w:rsidR="005A4032" w:rsidRPr="00026C2C">
        <w:rPr>
          <w:sz w:val="22"/>
          <w:szCs w:val="22"/>
          <w:lang w:val="es-ES"/>
        </w:rPr>
        <w:t xml:space="preserve"> días hábiles, elaboración de la carpeta por la Contratista.</w:t>
      </w:r>
    </w:p>
    <w:p w:rsidR="005A4032" w:rsidRPr="00026C2C" w:rsidRDefault="005A4032" w:rsidP="00C71DBA">
      <w:pPr>
        <w:pStyle w:val="Prrafodelista"/>
        <w:numPr>
          <w:ilvl w:val="2"/>
          <w:numId w:val="9"/>
        </w:numPr>
        <w:tabs>
          <w:tab w:val="left" w:pos="-709"/>
        </w:tabs>
        <w:spacing w:before="60" w:after="60"/>
        <w:ind w:right="51"/>
        <w:jc w:val="both"/>
        <w:rPr>
          <w:sz w:val="22"/>
          <w:szCs w:val="22"/>
          <w:lang w:val="es-ES"/>
        </w:rPr>
      </w:pPr>
      <w:r w:rsidRPr="00026C2C">
        <w:rPr>
          <w:sz w:val="22"/>
          <w:szCs w:val="22"/>
          <w:lang w:val="es-ES"/>
        </w:rPr>
        <w:t>5 días hábiles, correspondiente a la 1ra revisión.</w:t>
      </w:r>
    </w:p>
    <w:p w:rsidR="005A4032" w:rsidRPr="00026C2C" w:rsidRDefault="0028040E" w:rsidP="00C71DBA">
      <w:pPr>
        <w:pStyle w:val="Prrafodelista"/>
        <w:numPr>
          <w:ilvl w:val="2"/>
          <w:numId w:val="9"/>
        </w:numPr>
        <w:tabs>
          <w:tab w:val="left" w:pos="-709"/>
        </w:tabs>
        <w:spacing w:before="60" w:after="60"/>
        <w:ind w:right="51"/>
        <w:jc w:val="both"/>
        <w:rPr>
          <w:sz w:val="22"/>
          <w:szCs w:val="22"/>
          <w:lang w:val="es-ES"/>
        </w:rPr>
      </w:pPr>
      <w:r w:rsidRPr="00026C2C">
        <w:rPr>
          <w:sz w:val="22"/>
          <w:szCs w:val="22"/>
          <w:lang w:val="es-ES"/>
        </w:rPr>
        <w:t>3</w:t>
      </w:r>
      <w:r w:rsidR="005A4032" w:rsidRPr="00026C2C">
        <w:rPr>
          <w:sz w:val="22"/>
          <w:szCs w:val="22"/>
          <w:lang w:val="es-ES"/>
        </w:rPr>
        <w:t xml:space="preserve"> días hábiles, atención a los comentarios emitidos por YPFB TR.</w:t>
      </w:r>
    </w:p>
    <w:p w:rsidR="005A4032" w:rsidRPr="00026C2C" w:rsidRDefault="0028040E" w:rsidP="00C71DBA">
      <w:pPr>
        <w:pStyle w:val="Prrafodelista"/>
        <w:numPr>
          <w:ilvl w:val="2"/>
          <w:numId w:val="9"/>
        </w:numPr>
        <w:tabs>
          <w:tab w:val="left" w:pos="-709"/>
        </w:tabs>
        <w:spacing w:before="60" w:after="60"/>
        <w:ind w:right="51"/>
        <w:jc w:val="both"/>
        <w:rPr>
          <w:sz w:val="22"/>
          <w:szCs w:val="22"/>
          <w:lang w:val="es-ES"/>
        </w:rPr>
      </w:pPr>
      <w:r w:rsidRPr="00026C2C">
        <w:rPr>
          <w:sz w:val="22"/>
          <w:szCs w:val="22"/>
          <w:lang w:val="es-ES"/>
        </w:rPr>
        <w:t>2</w:t>
      </w:r>
      <w:r w:rsidR="005A4032" w:rsidRPr="00026C2C">
        <w:rPr>
          <w:sz w:val="22"/>
          <w:szCs w:val="22"/>
          <w:lang w:val="es-ES"/>
        </w:rPr>
        <w:t xml:space="preserve"> días hábiles, correspondiente a la 2da revisión y aprobación.</w:t>
      </w:r>
    </w:p>
    <w:p w:rsidR="005A4032" w:rsidRPr="00026C2C" w:rsidRDefault="005A4032" w:rsidP="005A4032">
      <w:pPr>
        <w:pStyle w:val="Prrafodelista"/>
        <w:ind w:left="1287"/>
        <w:jc w:val="both"/>
        <w:rPr>
          <w:sz w:val="22"/>
          <w:szCs w:val="22"/>
          <w:lang w:val="es-ES"/>
        </w:rPr>
      </w:pPr>
    </w:p>
    <w:p w:rsidR="005A4032" w:rsidRPr="00026C2C" w:rsidRDefault="005A4032" w:rsidP="004F3BBA">
      <w:pPr>
        <w:pStyle w:val="Prrafodelista"/>
        <w:ind w:left="1287"/>
        <w:jc w:val="both"/>
        <w:rPr>
          <w:sz w:val="22"/>
          <w:szCs w:val="22"/>
          <w:lang w:val="es-ES"/>
        </w:rPr>
      </w:pPr>
      <w:r w:rsidRPr="00026C2C">
        <w:rPr>
          <w:sz w:val="22"/>
          <w:szCs w:val="22"/>
          <w:lang w:val="es-ES"/>
        </w:rPr>
        <w:t>En caso de no contar con la aprobación de la carpeta en los 2</w:t>
      </w:r>
      <w:r w:rsidR="00EB40EB" w:rsidRPr="00026C2C">
        <w:rPr>
          <w:sz w:val="22"/>
          <w:szCs w:val="22"/>
          <w:lang w:val="es-ES"/>
        </w:rPr>
        <w:t>0</w:t>
      </w:r>
      <w:r w:rsidRPr="00026C2C">
        <w:rPr>
          <w:sz w:val="22"/>
          <w:szCs w:val="22"/>
          <w:lang w:val="es-ES"/>
        </w:rPr>
        <w:t xml:space="preserve"> días hábiles detallados, se aplicarán las multas que corresponde por día de retraso. </w:t>
      </w:r>
    </w:p>
    <w:p w:rsidR="005A4032" w:rsidRPr="00026C2C" w:rsidRDefault="005A4032" w:rsidP="005A4032">
      <w:pPr>
        <w:pStyle w:val="Prrafodelista"/>
        <w:tabs>
          <w:tab w:val="left" w:pos="-709"/>
        </w:tabs>
        <w:spacing w:before="60" w:after="60"/>
        <w:ind w:left="2007" w:right="51"/>
        <w:jc w:val="both"/>
        <w:rPr>
          <w:sz w:val="22"/>
          <w:szCs w:val="22"/>
          <w:lang w:val="es-ES"/>
        </w:rPr>
      </w:pPr>
    </w:p>
    <w:p w:rsidR="005A4032" w:rsidRPr="00026C2C" w:rsidRDefault="005A4032" w:rsidP="005A4032">
      <w:pPr>
        <w:spacing w:before="60" w:after="60"/>
        <w:ind w:left="567"/>
        <w:jc w:val="both"/>
        <w:rPr>
          <w:sz w:val="22"/>
          <w:szCs w:val="22"/>
        </w:rPr>
      </w:pPr>
      <w:r w:rsidRPr="00026C2C">
        <w:rPr>
          <w:sz w:val="22"/>
          <w:szCs w:val="22"/>
        </w:rPr>
        <w:t>Para tal efecto el cronograma que será provisto por las empresas Proponentes deberán incluir claramente los hitos anteriormente indicados.</w:t>
      </w:r>
    </w:p>
    <w:p w:rsidR="00D63739" w:rsidRDefault="005A4032" w:rsidP="00050DE5">
      <w:pPr>
        <w:spacing w:before="60" w:after="60"/>
        <w:ind w:left="567"/>
        <w:jc w:val="both"/>
        <w:rPr>
          <w:sz w:val="22"/>
          <w:szCs w:val="22"/>
        </w:rPr>
      </w:pPr>
      <w:r w:rsidRPr="00026C2C">
        <w:rPr>
          <w:sz w:val="22"/>
          <w:szCs w:val="22"/>
        </w:rPr>
        <w:t xml:space="preserve">Mayor información con respecto al régimen de multas, se encuentra desarrollado en </w:t>
      </w:r>
      <w:r w:rsidR="00C379C8" w:rsidRPr="00026C2C">
        <w:rPr>
          <w:sz w:val="22"/>
          <w:szCs w:val="22"/>
        </w:rPr>
        <w:t>el Modelo</w:t>
      </w:r>
      <w:r w:rsidRPr="00026C2C">
        <w:rPr>
          <w:sz w:val="22"/>
          <w:szCs w:val="22"/>
        </w:rPr>
        <w:t xml:space="preserve"> de Contrato provisto en el compilado del proceso de Licitación</w:t>
      </w:r>
      <w:r w:rsidR="00D57E2A">
        <w:rPr>
          <w:sz w:val="22"/>
          <w:szCs w:val="22"/>
        </w:rPr>
        <w:t>.</w:t>
      </w:r>
    </w:p>
    <w:p w:rsidR="00D57E2A" w:rsidRPr="00026C2C" w:rsidRDefault="00D57E2A" w:rsidP="00050DE5">
      <w:pPr>
        <w:spacing w:before="60" w:after="60"/>
        <w:ind w:left="567"/>
        <w:jc w:val="both"/>
        <w:rPr>
          <w:sz w:val="22"/>
          <w:szCs w:val="22"/>
        </w:rPr>
      </w:pPr>
    </w:p>
    <w:p w:rsidR="007A6EBC" w:rsidRPr="00026C2C" w:rsidRDefault="007A6EBC" w:rsidP="00C71DBA">
      <w:pPr>
        <w:pStyle w:val="Ttulo1"/>
        <w:numPr>
          <w:ilvl w:val="0"/>
          <w:numId w:val="29"/>
        </w:numPr>
        <w:ind w:left="567" w:hanging="567"/>
        <w:rPr>
          <w:szCs w:val="22"/>
        </w:rPr>
      </w:pPr>
      <w:bookmarkStart w:id="40" w:name="_Toc488139276"/>
      <w:bookmarkStart w:id="41" w:name="_Toc488139410"/>
      <w:bookmarkStart w:id="42" w:name="_Toc488737588"/>
      <w:bookmarkStart w:id="43" w:name="_Toc488737858"/>
      <w:bookmarkStart w:id="44" w:name="_Toc488139282"/>
      <w:bookmarkStart w:id="45" w:name="_Toc488139416"/>
      <w:bookmarkStart w:id="46" w:name="_Toc488737594"/>
      <w:bookmarkStart w:id="47" w:name="_Toc488737864"/>
      <w:bookmarkStart w:id="48" w:name="_Toc488737602"/>
      <w:bookmarkStart w:id="49" w:name="_Toc488737872"/>
      <w:bookmarkStart w:id="50" w:name="_Toc493232973"/>
      <w:bookmarkStart w:id="51" w:name="_Toc194069063"/>
      <w:bookmarkEnd w:id="40"/>
      <w:bookmarkEnd w:id="41"/>
      <w:bookmarkEnd w:id="42"/>
      <w:bookmarkEnd w:id="43"/>
      <w:bookmarkEnd w:id="44"/>
      <w:bookmarkEnd w:id="45"/>
      <w:bookmarkEnd w:id="46"/>
      <w:bookmarkEnd w:id="47"/>
      <w:bookmarkEnd w:id="48"/>
      <w:bookmarkEnd w:id="49"/>
      <w:r w:rsidRPr="00026C2C">
        <w:rPr>
          <w:szCs w:val="22"/>
        </w:rPr>
        <w:t xml:space="preserve">REQUISITOS PARA </w:t>
      </w:r>
      <w:r w:rsidR="00E4150A" w:rsidRPr="00026C2C">
        <w:rPr>
          <w:szCs w:val="22"/>
        </w:rPr>
        <w:t xml:space="preserve">LA EMPRESA Y </w:t>
      </w:r>
      <w:r w:rsidRPr="00026C2C">
        <w:rPr>
          <w:szCs w:val="22"/>
        </w:rPr>
        <w:t>EL PERSONAL</w:t>
      </w:r>
      <w:r w:rsidR="00D23C26" w:rsidRPr="00026C2C">
        <w:rPr>
          <w:szCs w:val="22"/>
        </w:rPr>
        <w:t xml:space="preserve"> ASIGNADO A LA OBRA</w:t>
      </w:r>
      <w:bookmarkEnd w:id="50"/>
      <w:bookmarkEnd w:id="51"/>
    </w:p>
    <w:p w:rsidR="00D63739" w:rsidRPr="00026C2C" w:rsidRDefault="00D63739" w:rsidP="008429C3">
      <w:pPr>
        <w:rPr>
          <w:sz w:val="22"/>
          <w:szCs w:val="22"/>
        </w:rPr>
      </w:pPr>
    </w:p>
    <w:p w:rsidR="00F87021" w:rsidRPr="00026C2C" w:rsidRDefault="00F87021" w:rsidP="00F87021">
      <w:pPr>
        <w:pStyle w:val="Ttulo4"/>
        <w:spacing w:before="0" w:after="0"/>
        <w:ind w:left="360"/>
        <w:rPr>
          <w:rFonts w:ascii="Times New Roman" w:eastAsiaTheme="minorHAnsi" w:hAnsi="Times New Roman"/>
          <w:b w:val="0"/>
          <w:color w:val="000000"/>
          <w:spacing w:val="3"/>
          <w:sz w:val="22"/>
          <w:szCs w:val="22"/>
        </w:rPr>
      </w:pPr>
      <w:r w:rsidRPr="00026C2C">
        <w:rPr>
          <w:rFonts w:ascii="Times New Roman" w:eastAsiaTheme="minorHAnsi" w:hAnsi="Times New Roman"/>
          <w:b w:val="0"/>
          <w:color w:val="000000"/>
          <w:spacing w:val="3"/>
          <w:sz w:val="22"/>
          <w:szCs w:val="22"/>
        </w:rPr>
        <w:t xml:space="preserve">La empresa contratista que se adjudique el servicio, deberá cumplir con los siguientes puntos de </w:t>
      </w:r>
      <w:r w:rsidRPr="00026C2C">
        <w:rPr>
          <w:rFonts w:ascii="Times New Roman" w:eastAsiaTheme="minorHAnsi" w:hAnsi="Times New Roman"/>
          <w:b w:val="0"/>
          <w:color w:val="000000"/>
          <w:spacing w:val="3"/>
          <w:sz w:val="22"/>
          <w:szCs w:val="22"/>
        </w:rPr>
        <w:lastRenderedPageBreak/>
        <w:t>manera mandatorio:</w:t>
      </w:r>
    </w:p>
    <w:p w:rsidR="00A51EC6" w:rsidRPr="00026C2C" w:rsidRDefault="00A51EC6" w:rsidP="00A13D6F">
      <w:pPr>
        <w:pStyle w:val="Ttulo4"/>
        <w:widowControl/>
        <w:numPr>
          <w:ilvl w:val="0"/>
          <w:numId w:val="25"/>
        </w:numPr>
        <w:spacing w:before="0" w:after="0"/>
        <w:rPr>
          <w:rFonts w:ascii="Times New Roman" w:eastAsiaTheme="minorHAnsi" w:hAnsi="Times New Roman"/>
          <w:b w:val="0"/>
          <w:color w:val="000000"/>
          <w:spacing w:val="3"/>
          <w:sz w:val="22"/>
          <w:szCs w:val="22"/>
        </w:rPr>
      </w:pPr>
      <w:r w:rsidRPr="00026C2C">
        <w:rPr>
          <w:rFonts w:ascii="Times New Roman" w:eastAsiaTheme="minorHAnsi" w:hAnsi="Times New Roman"/>
          <w:b w:val="0"/>
          <w:color w:val="000000"/>
          <w:spacing w:val="3"/>
          <w:sz w:val="22"/>
          <w:szCs w:val="22"/>
        </w:rPr>
        <w:t xml:space="preserve">Tener una experiencia demostrada de 2 años como mínimo en obras civiles </w:t>
      </w:r>
    </w:p>
    <w:p w:rsidR="00F87021" w:rsidRPr="00026C2C" w:rsidRDefault="00F87021" w:rsidP="00F87021">
      <w:pPr>
        <w:pStyle w:val="Ttulo4"/>
        <w:spacing w:before="0" w:after="0"/>
        <w:ind w:left="360"/>
        <w:rPr>
          <w:rFonts w:ascii="Times New Roman" w:eastAsiaTheme="minorHAnsi" w:hAnsi="Times New Roman"/>
          <w:b w:val="0"/>
          <w:bCs/>
          <w:color w:val="000000"/>
          <w:spacing w:val="3"/>
          <w:sz w:val="22"/>
          <w:szCs w:val="22"/>
        </w:rPr>
      </w:pPr>
    </w:p>
    <w:p w:rsidR="00F87021" w:rsidRPr="00026C2C" w:rsidRDefault="00F87021" w:rsidP="00C71DBA">
      <w:pPr>
        <w:pStyle w:val="Ttulo4"/>
        <w:widowControl/>
        <w:numPr>
          <w:ilvl w:val="0"/>
          <w:numId w:val="25"/>
        </w:numPr>
        <w:spacing w:before="0" w:after="0"/>
        <w:rPr>
          <w:rFonts w:ascii="Times New Roman" w:eastAsiaTheme="minorHAnsi" w:hAnsi="Times New Roman"/>
          <w:b w:val="0"/>
          <w:bCs/>
          <w:color w:val="000000"/>
          <w:spacing w:val="3"/>
          <w:sz w:val="22"/>
          <w:szCs w:val="22"/>
        </w:rPr>
      </w:pPr>
      <w:r w:rsidRPr="00026C2C">
        <w:rPr>
          <w:rFonts w:ascii="Times New Roman" w:eastAsiaTheme="minorHAnsi" w:hAnsi="Times New Roman"/>
          <w:b w:val="0"/>
          <w:color w:val="000000"/>
          <w:spacing w:val="3"/>
          <w:sz w:val="22"/>
          <w:szCs w:val="22"/>
        </w:rPr>
        <w:t>Realizar todos los trabajos a los que se obliga por el Contrato, empleando el personal capacitado, con experiencia comprobada y reconocida, para cumplir con los objetivos del presente servicio.</w:t>
      </w:r>
    </w:p>
    <w:p w:rsidR="00F87021" w:rsidRPr="00026C2C" w:rsidRDefault="00F87021" w:rsidP="00F87021">
      <w:pPr>
        <w:rPr>
          <w:color w:val="000000"/>
          <w:spacing w:val="3"/>
          <w:sz w:val="22"/>
          <w:szCs w:val="22"/>
        </w:rPr>
      </w:pPr>
    </w:p>
    <w:p w:rsidR="00F87021" w:rsidRPr="00026C2C" w:rsidRDefault="00F87021" w:rsidP="00C71DBA">
      <w:pPr>
        <w:pStyle w:val="Ttulo4"/>
        <w:widowControl/>
        <w:numPr>
          <w:ilvl w:val="0"/>
          <w:numId w:val="25"/>
        </w:numPr>
        <w:spacing w:before="0" w:after="0"/>
        <w:rPr>
          <w:rFonts w:ascii="Times New Roman" w:eastAsiaTheme="minorHAnsi" w:hAnsi="Times New Roman"/>
          <w:b w:val="0"/>
          <w:bCs/>
          <w:color w:val="000000"/>
          <w:spacing w:val="3"/>
          <w:sz w:val="22"/>
          <w:szCs w:val="22"/>
        </w:rPr>
      </w:pPr>
      <w:r w:rsidRPr="00026C2C">
        <w:rPr>
          <w:rFonts w:ascii="Times New Roman" w:eastAsiaTheme="minorHAnsi" w:hAnsi="Times New Roman"/>
          <w:b w:val="0"/>
          <w:color w:val="000000"/>
          <w:spacing w:val="3"/>
          <w:sz w:val="22"/>
          <w:szCs w:val="22"/>
        </w:rPr>
        <w:t xml:space="preserve">Proporcionar a su personal los medios adecuados de vivienda y alimentación en el lugar de obra, considerando también el transporte de su personal hasta y desde el lugar de trabajo. </w:t>
      </w:r>
    </w:p>
    <w:p w:rsidR="00F87021" w:rsidRPr="00026C2C" w:rsidRDefault="00F87021" w:rsidP="00F87021">
      <w:pPr>
        <w:pStyle w:val="Ttulo4"/>
        <w:spacing w:before="0" w:after="0"/>
        <w:rPr>
          <w:rFonts w:ascii="Times New Roman" w:eastAsiaTheme="minorHAnsi" w:hAnsi="Times New Roman"/>
          <w:b w:val="0"/>
          <w:bCs/>
          <w:color w:val="000000"/>
          <w:spacing w:val="3"/>
          <w:sz w:val="22"/>
          <w:szCs w:val="22"/>
        </w:rPr>
      </w:pPr>
      <w:r w:rsidRPr="00026C2C">
        <w:rPr>
          <w:rFonts w:ascii="Times New Roman" w:eastAsiaTheme="minorHAnsi" w:hAnsi="Times New Roman"/>
          <w:b w:val="0"/>
          <w:color w:val="000000"/>
          <w:spacing w:val="3"/>
          <w:sz w:val="22"/>
          <w:szCs w:val="22"/>
        </w:rPr>
        <w:t xml:space="preserve"> </w:t>
      </w:r>
    </w:p>
    <w:p w:rsidR="00F87021" w:rsidRPr="00026C2C" w:rsidRDefault="00F87021" w:rsidP="00C71DBA">
      <w:pPr>
        <w:pStyle w:val="Ttulo4"/>
        <w:widowControl/>
        <w:numPr>
          <w:ilvl w:val="0"/>
          <w:numId w:val="25"/>
        </w:numPr>
        <w:spacing w:before="0" w:after="0"/>
        <w:rPr>
          <w:rFonts w:ascii="Times New Roman" w:eastAsiaTheme="minorHAnsi" w:hAnsi="Times New Roman"/>
          <w:b w:val="0"/>
          <w:bCs/>
          <w:color w:val="000000"/>
          <w:spacing w:val="3"/>
          <w:sz w:val="22"/>
          <w:szCs w:val="22"/>
        </w:rPr>
      </w:pPr>
      <w:r w:rsidRPr="00026C2C">
        <w:rPr>
          <w:rFonts w:ascii="Times New Roman" w:eastAsiaTheme="minorHAnsi" w:hAnsi="Times New Roman"/>
          <w:b w:val="0"/>
          <w:color w:val="000000"/>
          <w:spacing w:val="3"/>
          <w:sz w:val="22"/>
          <w:szCs w:val="22"/>
        </w:rPr>
        <w:t>Para la evaluación técnica la empresa contratista deberá presentar un organigrama (sin nombres) del equipo de trabajo y presentar la carta de compromiso</w:t>
      </w:r>
      <w:r w:rsidR="000A687F">
        <w:rPr>
          <w:rFonts w:ascii="Times New Roman" w:eastAsiaTheme="minorHAnsi" w:hAnsi="Times New Roman"/>
          <w:b w:val="0"/>
          <w:color w:val="000000"/>
          <w:spacing w:val="3"/>
          <w:sz w:val="22"/>
          <w:szCs w:val="22"/>
        </w:rPr>
        <w:t xml:space="preserve"> </w:t>
      </w:r>
      <w:r w:rsidRPr="00026C2C">
        <w:rPr>
          <w:rFonts w:ascii="Times New Roman" w:eastAsiaTheme="minorHAnsi" w:hAnsi="Times New Roman"/>
          <w:b w:val="0"/>
          <w:color w:val="000000"/>
          <w:spacing w:val="3"/>
          <w:sz w:val="22"/>
          <w:szCs w:val="22"/>
        </w:rPr>
        <w:t xml:space="preserve">que asegure que todo el personal de los puntos </w:t>
      </w:r>
      <w:r w:rsidR="00D21A42">
        <w:rPr>
          <w:rFonts w:ascii="Times New Roman" w:eastAsiaTheme="minorHAnsi" w:hAnsi="Times New Roman"/>
          <w:b w:val="0"/>
          <w:color w:val="000000"/>
          <w:spacing w:val="3"/>
          <w:sz w:val="22"/>
          <w:szCs w:val="22"/>
        </w:rPr>
        <w:t>9</w:t>
      </w:r>
      <w:r w:rsidRPr="00026C2C">
        <w:rPr>
          <w:rFonts w:ascii="Times New Roman" w:eastAsiaTheme="minorHAnsi" w:hAnsi="Times New Roman"/>
          <w:b w:val="0"/>
          <w:color w:val="000000"/>
          <w:spacing w:val="3"/>
          <w:sz w:val="22"/>
          <w:szCs w:val="22"/>
        </w:rPr>
        <w:t xml:space="preserve">.1 y </w:t>
      </w:r>
      <w:r w:rsidR="00D21A42">
        <w:rPr>
          <w:rFonts w:ascii="Times New Roman" w:eastAsiaTheme="minorHAnsi" w:hAnsi="Times New Roman"/>
          <w:b w:val="0"/>
          <w:color w:val="000000"/>
          <w:spacing w:val="3"/>
          <w:sz w:val="22"/>
          <w:szCs w:val="22"/>
        </w:rPr>
        <w:t>9</w:t>
      </w:r>
      <w:r w:rsidRPr="00026C2C">
        <w:rPr>
          <w:rFonts w:ascii="Times New Roman" w:eastAsiaTheme="minorHAnsi" w:hAnsi="Times New Roman"/>
          <w:b w:val="0"/>
          <w:color w:val="000000"/>
          <w:spacing w:val="3"/>
          <w:sz w:val="22"/>
          <w:szCs w:val="22"/>
        </w:rPr>
        <w:t>.2 cumplirá con la formación y experiencia requeridas. Este personal deberá ser acreditado por la empresa contratista y tener respaldos documentados una vez adjudicado el servicio.</w:t>
      </w:r>
    </w:p>
    <w:p w:rsidR="00F87021" w:rsidRPr="00026C2C" w:rsidRDefault="00F87021" w:rsidP="00F87021">
      <w:pPr>
        <w:rPr>
          <w:sz w:val="22"/>
          <w:szCs w:val="22"/>
        </w:rPr>
      </w:pPr>
    </w:p>
    <w:p w:rsidR="00D63739" w:rsidRPr="00026C2C" w:rsidRDefault="00D63739" w:rsidP="00F87021">
      <w:pPr>
        <w:rPr>
          <w:sz w:val="22"/>
          <w:szCs w:val="22"/>
        </w:rPr>
      </w:pPr>
    </w:p>
    <w:p w:rsidR="00F87021" w:rsidRPr="00026C2C" w:rsidRDefault="00F87021" w:rsidP="00C71DBA">
      <w:pPr>
        <w:pStyle w:val="Prrafodelista"/>
        <w:numPr>
          <w:ilvl w:val="0"/>
          <w:numId w:val="24"/>
        </w:numPr>
        <w:autoSpaceDE w:val="0"/>
        <w:autoSpaceDN w:val="0"/>
        <w:adjustRightInd w:val="0"/>
        <w:spacing w:line="276" w:lineRule="auto"/>
        <w:contextualSpacing w:val="0"/>
        <w:jc w:val="both"/>
        <w:rPr>
          <w:b/>
          <w:bCs/>
          <w:vanish/>
          <w:color w:val="000000"/>
          <w:sz w:val="22"/>
          <w:szCs w:val="22"/>
        </w:rPr>
      </w:pPr>
    </w:p>
    <w:p w:rsidR="00F87021" w:rsidRPr="00026C2C" w:rsidRDefault="00F87021" w:rsidP="00C71DBA">
      <w:pPr>
        <w:pStyle w:val="Prrafodelista"/>
        <w:numPr>
          <w:ilvl w:val="0"/>
          <w:numId w:val="24"/>
        </w:numPr>
        <w:autoSpaceDE w:val="0"/>
        <w:autoSpaceDN w:val="0"/>
        <w:adjustRightInd w:val="0"/>
        <w:spacing w:line="276" w:lineRule="auto"/>
        <w:contextualSpacing w:val="0"/>
        <w:jc w:val="both"/>
        <w:rPr>
          <w:b/>
          <w:bCs/>
          <w:vanish/>
          <w:color w:val="000000"/>
          <w:sz w:val="22"/>
          <w:szCs w:val="22"/>
        </w:rPr>
      </w:pPr>
    </w:p>
    <w:p w:rsidR="00F87021" w:rsidRPr="00026C2C" w:rsidRDefault="00F87021" w:rsidP="00C71DBA">
      <w:pPr>
        <w:pStyle w:val="Prrafodelista"/>
        <w:numPr>
          <w:ilvl w:val="0"/>
          <w:numId w:val="24"/>
        </w:numPr>
        <w:autoSpaceDE w:val="0"/>
        <w:autoSpaceDN w:val="0"/>
        <w:adjustRightInd w:val="0"/>
        <w:spacing w:line="276" w:lineRule="auto"/>
        <w:contextualSpacing w:val="0"/>
        <w:jc w:val="both"/>
        <w:rPr>
          <w:b/>
          <w:bCs/>
          <w:vanish/>
          <w:color w:val="000000"/>
          <w:sz w:val="22"/>
          <w:szCs w:val="22"/>
        </w:rPr>
      </w:pPr>
    </w:p>
    <w:p w:rsidR="00F87021" w:rsidRPr="00026C2C" w:rsidRDefault="00F87021" w:rsidP="00C71DBA">
      <w:pPr>
        <w:pStyle w:val="Prrafodelista"/>
        <w:numPr>
          <w:ilvl w:val="0"/>
          <w:numId w:val="24"/>
        </w:numPr>
        <w:autoSpaceDE w:val="0"/>
        <w:autoSpaceDN w:val="0"/>
        <w:adjustRightInd w:val="0"/>
        <w:spacing w:line="276" w:lineRule="auto"/>
        <w:contextualSpacing w:val="0"/>
        <w:jc w:val="both"/>
        <w:rPr>
          <w:b/>
          <w:bCs/>
          <w:vanish/>
          <w:color w:val="000000"/>
          <w:sz w:val="22"/>
          <w:szCs w:val="22"/>
        </w:rPr>
      </w:pPr>
    </w:p>
    <w:p w:rsidR="00F87021" w:rsidRPr="00026C2C" w:rsidRDefault="00F87021" w:rsidP="00C71DBA">
      <w:pPr>
        <w:pStyle w:val="Prrafodelista"/>
        <w:numPr>
          <w:ilvl w:val="0"/>
          <w:numId w:val="24"/>
        </w:numPr>
        <w:autoSpaceDE w:val="0"/>
        <w:autoSpaceDN w:val="0"/>
        <w:adjustRightInd w:val="0"/>
        <w:spacing w:line="276" w:lineRule="auto"/>
        <w:contextualSpacing w:val="0"/>
        <w:jc w:val="both"/>
        <w:rPr>
          <w:b/>
          <w:bCs/>
          <w:vanish/>
          <w:color w:val="000000"/>
          <w:sz w:val="22"/>
          <w:szCs w:val="22"/>
        </w:rPr>
      </w:pPr>
    </w:p>
    <w:p w:rsidR="00BD6F8C" w:rsidRPr="00026C2C" w:rsidRDefault="00762EF2" w:rsidP="00A3513D">
      <w:pPr>
        <w:pStyle w:val="Default"/>
        <w:numPr>
          <w:ilvl w:val="1"/>
          <w:numId w:val="29"/>
        </w:numPr>
        <w:spacing w:line="276" w:lineRule="auto"/>
        <w:ind w:left="708"/>
        <w:jc w:val="both"/>
        <w:rPr>
          <w:rFonts w:ascii="Times New Roman" w:hAnsi="Times New Roman"/>
          <w:b/>
          <w:spacing w:val="3"/>
          <w:sz w:val="22"/>
          <w:szCs w:val="22"/>
        </w:rPr>
      </w:pPr>
      <w:r w:rsidRPr="00026C2C">
        <w:rPr>
          <w:rFonts w:ascii="Times New Roman" w:hAnsi="Times New Roman" w:cs="Times New Roman"/>
          <w:b/>
          <w:bCs/>
          <w:sz w:val="22"/>
          <w:szCs w:val="22"/>
        </w:rPr>
        <w:t xml:space="preserve"> </w:t>
      </w:r>
      <w:r w:rsidR="00F87021" w:rsidRPr="00026C2C">
        <w:rPr>
          <w:rFonts w:ascii="Times New Roman" w:hAnsi="Times New Roman" w:cs="Times New Roman"/>
          <w:b/>
          <w:bCs/>
          <w:sz w:val="22"/>
          <w:szCs w:val="22"/>
        </w:rPr>
        <w:t>Dirección y supervisión</w:t>
      </w:r>
    </w:p>
    <w:p w:rsidR="00F87021" w:rsidRPr="00026C2C" w:rsidRDefault="00F87021" w:rsidP="00BD6F8C">
      <w:pPr>
        <w:pStyle w:val="Default"/>
        <w:spacing w:line="276" w:lineRule="auto"/>
        <w:ind w:left="708"/>
        <w:jc w:val="both"/>
        <w:rPr>
          <w:rFonts w:ascii="Times New Roman" w:hAnsi="Times New Roman"/>
          <w:spacing w:val="3"/>
          <w:sz w:val="22"/>
          <w:szCs w:val="22"/>
        </w:rPr>
      </w:pPr>
      <w:r w:rsidRPr="00026C2C">
        <w:rPr>
          <w:rFonts w:ascii="Times New Roman" w:hAnsi="Times New Roman"/>
          <w:spacing w:val="3"/>
          <w:sz w:val="22"/>
          <w:szCs w:val="22"/>
        </w:rPr>
        <w:t xml:space="preserve">Con el objetivo de garantizar la buena supervisión y ejecución del proyecto en todas sus fases, etapas y especialidades, la empresa proponente deberá estar dirigida por un </w:t>
      </w:r>
      <w:r w:rsidR="00852AF5" w:rsidRPr="00026C2C">
        <w:rPr>
          <w:rFonts w:ascii="Times New Roman" w:hAnsi="Times New Roman"/>
          <w:spacing w:val="3"/>
          <w:sz w:val="22"/>
          <w:szCs w:val="22"/>
        </w:rPr>
        <w:t>Supervisor de Obra</w:t>
      </w:r>
      <w:r w:rsidRPr="00026C2C">
        <w:rPr>
          <w:rFonts w:ascii="Times New Roman" w:hAnsi="Times New Roman"/>
          <w:spacing w:val="3"/>
          <w:sz w:val="22"/>
          <w:szCs w:val="22"/>
        </w:rPr>
        <w:t xml:space="preserve"> el cual estará a cargo de toda la dirección y supervisión de la obra. El personal requerido para la ejecución de trabajos es el siguiente:</w:t>
      </w:r>
    </w:p>
    <w:p w:rsidR="0028040E" w:rsidRPr="00026C2C" w:rsidRDefault="0028040E" w:rsidP="009B5BE0">
      <w:pPr>
        <w:rPr>
          <w:sz w:val="22"/>
          <w:szCs w:val="22"/>
        </w:rPr>
      </w:pPr>
    </w:p>
    <w:p w:rsidR="00F87021" w:rsidRPr="00026C2C" w:rsidRDefault="00F87021" w:rsidP="00F87021">
      <w:pPr>
        <w:ind w:left="708"/>
        <w:jc w:val="both"/>
        <w:rPr>
          <w:sz w:val="22"/>
          <w:szCs w:val="22"/>
        </w:rPr>
      </w:pPr>
    </w:p>
    <w:p w:rsidR="00F87021" w:rsidRPr="00026C2C" w:rsidRDefault="00134081" w:rsidP="00134081">
      <w:pPr>
        <w:ind w:left="1068"/>
        <w:contextualSpacing/>
        <w:jc w:val="both"/>
        <w:rPr>
          <w:b/>
          <w:sz w:val="22"/>
          <w:szCs w:val="22"/>
        </w:rPr>
      </w:pPr>
      <w:r w:rsidRPr="00026C2C">
        <w:rPr>
          <w:b/>
          <w:sz w:val="22"/>
          <w:szCs w:val="22"/>
        </w:rPr>
        <w:t xml:space="preserve"> </w:t>
      </w:r>
      <w:r w:rsidRPr="00026C2C">
        <w:rPr>
          <w:b/>
          <w:sz w:val="22"/>
          <w:szCs w:val="22"/>
        </w:rPr>
        <w:tab/>
      </w:r>
      <w:r w:rsidRPr="00026C2C">
        <w:rPr>
          <w:b/>
          <w:sz w:val="22"/>
          <w:szCs w:val="22"/>
        </w:rPr>
        <w:tab/>
      </w:r>
      <w:r w:rsidR="00F87021" w:rsidRPr="00026C2C">
        <w:rPr>
          <w:b/>
          <w:sz w:val="22"/>
          <w:szCs w:val="22"/>
        </w:rPr>
        <w:t>Supervisor de obra</w:t>
      </w:r>
      <w:r w:rsidR="00FE32C3" w:rsidRPr="00026C2C">
        <w:rPr>
          <w:b/>
          <w:sz w:val="22"/>
          <w:szCs w:val="22"/>
        </w:rPr>
        <w:t xml:space="preserve"> (Disponibilidad 100% en obra)</w:t>
      </w:r>
    </w:p>
    <w:p w:rsidR="00F87021" w:rsidRPr="00026C2C" w:rsidRDefault="00F87021" w:rsidP="00F87021">
      <w:pPr>
        <w:ind w:left="708"/>
        <w:jc w:val="both"/>
        <w:rPr>
          <w:sz w:val="22"/>
          <w:szCs w:val="22"/>
        </w:rPr>
      </w:pPr>
    </w:p>
    <w:tbl>
      <w:tblPr>
        <w:tblStyle w:val="Tablaconcuadrcula1"/>
        <w:tblW w:w="0" w:type="auto"/>
        <w:jc w:val="center"/>
        <w:tblLook w:val="04A0" w:firstRow="1" w:lastRow="0" w:firstColumn="1" w:lastColumn="0" w:noHBand="0" w:noVBand="1"/>
      </w:tblPr>
      <w:tblGrid>
        <w:gridCol w:w="2405"/>
        <w:gridCol w:w="4536"/>
        <w:gridCol w:w="2139"/>
      </w:tblGrid>
      <w:tr w:rsidR="00F87021" w:rsidRPr="00026C2C" w:rsidTr="00BD6F8C">
        <w:trPr>
          <w:trHeight w:val="255"/>
          <w:jc w:val="center"/>
        </w:trPr>
        <w:tc>
          <w:tcPr>
            <w:tcW w:w="2405" w:type="dxa"/>
          </w:tcPr>
          <w:p w:rsidR="00F87021" w:rsidRPr="00026C2C" w:rsidRDefault="00F87021" w:rsidP="005865A8">
            <w:pPr>
              <w:contextualSpacing/>
              <w:jc w:val="center"/>
              <w:rPr>
                <w:rFonts w:ascii="Times New Roman" w:hAnsi="Times New Roman" w:cs="Times New Roman"/>
                <w:b/>
              </w:rPr>
            </w:pPr>
            <w:r w:rsidRPr="00026C2C">
              <w:rPr>
                <w:rFonts w:ascii="Times New Roman" w:hAnsi="Times New Roman" w:cs="Times New Roman"/>
                <w:b/>
              </w:rPr>
              <w:t>Formación</w:t>
            </w:r>
          </w:p>
        </w:tc>
        <w:tc>
          <w:tcPr>
            <w:tcW w:w="4536" w:type="dxa"/>
          </w:tcPr>
          <w:p w:rsidR="00F87021" w:rsidRPr="00026C2C" w:rsidRDefault="00F87021" w:rsidP="005865A8">
            <w:pPr>
              <w:contextualSpacing/>
              <w:jc w:val="center"/>
              <w:rPr>
                <w:rFonts w:ascii="Times New Roman" w:hAnsi="Times New Roman" w:cs="Times New Roman"/>
                <w:b/>
              </w:rPr>
            </w:pPr>
            <w:r w:rsidRPr="00026C2C">
              <w:rPr>
                <w:rFonts w:ascii="Times New Roman" w:hAnsi="Times New Roman" w:cs="Times New Roman"/>
                <w:b/>
              </w:rPr>
              <w:t>Funciones</w:t>
            </w:r>
          </w:p>
        </w:tc>
        <w:tc>
          <w:tcPr>
            <w:tcW w:w="2139" w:type="dxa"/>
          </w:tcPr>
          <w:p w:rsidR="00F87021" w:rsidRPr="00026C2C" w:rsidRDefault="00F87021" w:rsidP="005865A8">
            <w:pPr>
              <w:contextualSpacing/>
              <w:jc w:val="center"/>
              <w:rPr>
                <w:rFonts w:ascii="Times New Roman" w:hAnsi="Times New Roman" w:cs="Times New Roman"/>
                <w:b/>
              </w:rPr>
            </w:pPr>
            <w:r w:rsidRPr="00026C2C">
              <w:rPr>
                <w:rFonts w:ascii="Times New Roman" w:hAnsi="Times New Roman" w:cs="Times New Roman"/>
                <w:b/>
              </w:rPr>
              <w:t>Experiencia especifica</w:t>
            </w:r>
          </w:p>
        </w:tc>
      </w:tr>
      <w:tr w:rsidR="00F87021" w:rsidRPr="00026C2C" w:rsidTr="00BD6F8C">
        <w:trPr>
          <w:trHeight w:val="3211"/>
          <w:jc w:val="center"/>
        </w:trPr>
        <w:tc>
          <w:tcPr>
            <w:tcW w:w="2405" w:type="dxa"/>
          </w:tcPr>
          <w:p w:rsidR="00495E2C" w:rsidRPr="00026C2C" w:rsidRDefault="00495E2C" w:rsidP="009A348A">
            <w:pPr>
              <w:contextualSpacing/>
              <w:rPr>
                <w:rFonts w:ascii="Times New Roman" w:hAnsi="Times New Roman" w:cs="Times New Roman"/>
              </w:rPr>
            </w:pPr>
            <w:r w:rsidRPr="00026C2C">
              <w:rPr>
                <w:rFonts w:ascii="Times New Roman" w:hAnsi="Times New Roman" w:cs="Times New Roman"/>
              </w:rPr>
              <w:t xml:space="preserve">Profesional con formación en ramas de ingeniería a nivel licenciatura o Técnico </w:t>
            </w:r>
          </w:p>
        </w:tc>
        <w:tc>
          <w:tcPr>
            <w:tcW w:w="4536" w:type="dxa"/>
          </w:tcPr>
          <w:p w:rsidR="00F87021" w:rsidRPr="00026C2C" w:rsidRDefault="00F87021" w:rsidP="00BD6F8C">
            <w:pPr>
              <w:rPr>
                <w:rFonts w:ascii="Times New Roman" w:hAnsi="Times New Roman" w:cs="Times New Roman"/>
              </w:rPr>
            </w:pPr>
            <w:r w:rsidRPr="00026C2C">
              <w:rPr>
                <w:rFonts w:ascii="Times New Roman" w:hAnsi="Times New Roman" w:cs="Times New Roman"/>
              </w:rPr>
              <w:t>Dirección y manejo de personal en campo.</w:t>
            </w:r>
          </w:p>
          <w:p w:rsidR="00F87021" w:rsidRPr="00026C2C" w:rsidRDefault="00F87021" w:rsidP="00BD6F8C">
            <w:pPr>
              <w:rPr>
                <w:rFonts w:ascii="Times New Roman" w:hAnsi="Times New Roman" w:cs="Times New Roman"/>
              </w:rPr>
            </w:pPr>
            <w:r w:rsidRPr="00026C2C">
              <w:rPr>
                <w:rFonts w:ascii="Times New Roman" w:hAnsi="Times New Roman" w:cs="Times New Roman"/>
              </w:rPr>
              <w:t>Coordinar los trabajos en campo con el supervisor de control de calidad y Supervisor SSMS. Toma de decisiones para ejecución de trabajos en campo.</w:t>
            </w:r>
          </w:p>
          <w:p w:rsidR="00F87021" w:rsidRPr="00026C2C" w:rsidRDefault="00F87021" w:rsidP="00BD6F8C">
            <w:pPr>
              <w:rPr>
                <w:rFonts w:ascii="Times New Roman" w:hAnsi="Times New Roman" w:cs="Times New Roman"/>
              </w:rPr>
            </w:pPr>
            <w:r w:rsidRPr="00026C2C">
              <w:rPr>
                <w:rFonts w:ascii="Times New Roman" w:hAnsi="Times New Roman" w:cs="Times New Roman"/>
              </w:rPr>
              <w:t>Hacer cumplir los procedimientos, instructivos, planos aprobados.</w:t>
            </w:r>
          </w:p>
          <w:p w:rsidR="00F87021" w:rsidRPr="00026C2C" w:rsidRDefault="00F87021" w:rsidP="00BD6F8C">
            <w:pPr>
              <w:rPr>
                <w:rFonts w:ascii="Times New Roman" w:hAnsi="Times New Roman" w:cs="Times New Roman"/>
              </w:rPr>
            </w:pPr>
            <w:r w:rsidRPr="00026C2C">
              <w:rPr>
                <w:rFonts w:ascii="Times New Roman" w:hAnsi="Times New Roman" w:cs="Times New Roman"/>
              </w:rPr>
              <w:t>Asegurar el avance de obra diario.</w:t>
            </w:r>
          </w:p>
          <w:p w:rsidR="00F87021" w:rsidRPr="00026C2C" w:rsidRDefault="00F87021" w:rsidP="00BD6F8C">
            <w:pPr>
              <w:rPr>
                <w:rFonts w:ascii="Times New Roman" w:hAnsi="Times New Roman" w:cs="Times New Roman"/>
              </w:rPr>
            </w:pPr>
            <w:r w:rsidRPr="00026C2C">
              <w:rPr>
                <w:rFonts w:ascii="Times New Roman" w:hAnsi="Times New Roman" w:cs="Times New Roman"/>
              </w:rPr>
              <w:t>Elaborar el registro de obra diario RDO.</w:t>
            </w:r>
          </w:p>
          <w:p w:rsidR="00F87021" w:rsidRPr="00026C2C" w:rsidRDefault="00F87021" w:rsidP="00BD6F8C">
            <w:pPr>
              <w:contextualSpacing/>
              <w:rPr>
                <w:rFonts w:ascii="Times New Roman" w:hAnsi="Times New Roman" w:cs="Times New Roman"/>
              </w:rPr>
            </w:pPr>
            <w:r w:rsidRPr="00026C2C">
              <w:rPr>
                <w:rFonts w:ascii="Times New Roman" w:hAnsi="Times New Roman" w:cs="Times New Roman"/>
              </w:rPr>
              <w:t>Revisar y asegurar la calidad de los trabajos ejecutados en obra de acuerdo a las especificaciones técnicas</w:t>
            </w:r>
          </w:p>
        </w:tc>
        <w:tc>
          <w:tcPr>
            <w:tcW w:w="2139" w:type="dxa"/>
          </w:tcPr>
          <w:p w:rsidR="00F87021" w:rsidRPr="00026C2C" w:rsidRDefault="00F87021" w:rsidP="009A348A">
            <w:pPr>
              <w:rPr>
                <w:rFonts w:ascii="Times New Roman" w:hAnsi="Times New Roman" w:cs="Times New Roman"/>
              </w:rPr>
            </w:pPr>
            <w:r w:rsidRPr="00026C2C">
              <w:rPr>
                <w:rFonts w:ascii="Times New Roman" w:hAnsi="Times New Roman" w:cs="Times New Roman"/>
              </w:rPr>
              <w:t xml:space="preserve">Experiencia </w:t>
            </w:r>
            <w:r w:rsidR="00FE6CC6" w:rsidRPr="00026C2C">
              <w:rPr>
                <w:rFonts w:ascii="Times New Roman" w:hAnsi="Times New Roman" w:cs="Times New Roman"/>
              </w:rPr>
              <w:t xml:space="preserve">de 2 años mínima </w:t>
            </w:r>
            <w:r w:rsidRPr="00026C2C">
              <w:rPr>
                <w:rFonts w:ascii="Times New Roman" w:hAnsi="Times New Roman" w:cs="Times New Roman"/>
              </w:rPr>
              <w:t xml:space="preserve">en </w:t>
            </w:r>
            <w:r w:rsidR="00381E04" w:rsidRPr="00026C2C">
              <w:rPr>
                <w:rFonts w:ascii="Times New Roman" w:hAnsi="Times New Roman" w:cs="Times New Roman"/>
              </w:rPr>
              <w:t xml:space="preserve">obras civiles </w:t>
            </w:r>
          </w:p>
        </w:tc>
      </w:tr>
    </w:tbl>
    <w:p w:rsidR="00B40C92" w:rsidRPr="00026C2C" w:rsidRDefault="00B40C92" w:rsidP="00B40C92">
      <w:pPr>
        <w:ind w:left="1068"/>
        <w:contextualSpacing/>
        <w:jc w:val="both"/>
        <w:rPr>
          <w:b/>
          <w:sz w:val="22"/>
          <w:szCs w:val="22"/>
        </w:rPr>
      </w:pPr>
    </w:p>
    <w:p w:rsidR="00D63739" w:rsidRPr="00026C2C" w:rsidRDefault="00D63739" w:rsidP="008429C3">
      <w:pPr>
        <w:ind w:left="1068"/>
        <w:contextualSpacing/>
        <w:jc w:val="both"/>
        <w:rPr>
          <w:b/>
          <w:sz w:val="22"/>
          <w:szCs w:val="22"/>
        </w:rPr>
      </w:pPr>
    </w:p>
    <w:p w:rsidR="00F87021" w:rsidRPr="00026C2C" w:rsidRDefault="00F87021" w:rsidP="00F87021">
      <w:pPr>
        <w:ind w:left="708"/>
        <w:jc w:val="both"/>
        <w:rPr>
          <w:sz w:val="22"/>
          <w:szCs w:val="22"/>
        </w:rPr>
      </w:pPr>
    </w:p>
    <w:p w:rsidR="00F87021" w:rsidRPr="00026C2C" w:rsidRDefault="00F87021" w:rsidP="00FA3468">
      <w:pPr>
        <w:ind w:left="1776" w:firstLine="348"/>
        <w:contextualSpacing/>
        <w:jc w:val="both"/>
        <w:rPr>
          <w:b/>
          <w:sz w:val="22"/>
          <w:szCs w:val="22"/>
        </w:rPr>
      </w:pPr>
      <w:r w:rsidRPr="00026C2C">
        <w:rPr>
          <w:b/>
          <w:sz w:val="22"/>
          <w:szCs w:val="22"/>
        </w:rPr>
        <w:t>Supervisor de SSMS</w:t>
      </w:r>
      <w:r w:rsidR="00A013B0" w:rsidRPr="00026C2C">
        <w:rPr>
          <w:b/>
          <w:sz w:val="22"/>
          <w:szCs w:val="22"/>
        </w:rPr>
        <w:t xml:space="preserve"> (PHTLS)</w:t>
      </w:r>
      <w:r w:rsidR="006250AA" w:rsidRPr="00026C2C">
        <w:rPr>
          <w:b/>
          <w:sz w:val="22"/>
          <w:szCs w:val="22"/>
        </w:rPr>
        <w:t xml:space="preserve"> </w:t>
      </w:r>
      <w:r w:rsidRPr="00026C2C">
        <w:rPr>
          <w:b/>
          <w:sz w:val="22"/>
          <w:szCs w:val="22"/>
        </w:rPr>
        <w:t>(Disponibilidad 100% en obra)</w:t>
      </w:r>
    </w:p>
    <w:p w:rsidR="00F87021" w:rsidRPr="00026C2C" w:rsidRDefault="00F87021" w:rsidP="00F87021">
      <w:pPr>
        <w:ind w:left="708"/>
        <w:jc w:val="both"/>
        <w:rPr>
          <w:sz w:val="22"/>
          <w:szCs w:val="22"/>
        </w:rPr>
      </w:pPr>
    </w:p>
    <w:tbl>
      <w:tblPr>
        <w:tblStyle w:val="Tablaconcuadrcula1"/>
        <w:tblW w:w="0" w:type="auto"/>
        <w:jc w:val="center"/>
        <w:tblLook w:val="04A0" w:firstRow="1" w:lastRow="0" w:firstColumn="1" w:lastColumn="0" w:noHBand="0" w:noVBand="1"/>
      </w:tblPr>
      <w:tblGrid>
        <w:gridCol w:w="2689"/>
        <w:gridCol w:w="3969"/>
        <w:gridCol w:w="2277"/>
      </w:tblGrid>
      <w:tr w:rsidR="00F87021" w:rsidRPr="00026C2C" w:rsidTr="00BD6F8C">
        <w:trPr>
          <w:jc w:val="center"/>
        </w:trPr>
        <w:tc>
          <w:tcPr>
            <w:tcW w:w="2689" w:type="dxa"/>
          </w:tcPr>
          <w:p w:rsidR="00F87021" w:rsidRPr="00026C2C" w:rsidRDefault="00F87021" w:rsidP="005865A8">
            <w:pPr>
              <w:contextualSpacing/>
              <w:jc w:val="center"/>
              <w:rPr>
                <w:rFonts w:ascii="Times New Roman" w:hAnsi="Times New Roman" w:cs="Times New Roman"/>
                <w:b/>
              </w:rPr>
            </w:pPr>
            <w:r w:rsidRPr="00026C2C">
              <w:rPr>
                <w:rFonts w:ascii="Times New Roman" w:hAnsi="Times New Roman" w:cs="Times New Roman"/>
                <w:b/>
              </w:rPr>
              <w:t>Formación</w:t>
            </w:r>
          </w:p>
        </w:tc>
        <w:tc>
          <w:tcPr>
            <w:tcW w:w="3969" w:type="dxa"/>
          </w:tcPr>
          <w:p w:rsidR="00F87021" w:rsidRPr="00026C2C" w:rsidRDefault="00F87021" w:rsidP="005865A8">
            <w:pPr>
              <w:contextualSpacing/>
              <w:jc w:val="center"/>
              <w:rPr>
                <w:rFonts w:ascii="Times New Roman" w:hAnsi="Times New Roman" w:cs="Times New Roman"/>
                <w:b/>
              </w:rPr>
            </w:pPr>
            <w:r w:rsidRPr="00026C2C">
              <w:rPr>
                <w:rFonts w:ascii="Times New Roman" w:hAnsi="Times New Roman" w:cs="Times New Roman"/>
                <w:b/>
              </w:rPr>
              <w:t>Funciones</w:t>
            </w:r>
          </w:p>
        </w:tc>
        <w:tc>
          <w:tcPr>
            <w:tcW w:w="2277" w:type="dxa"/>
          </w:tcPr>
          <w:p w:rsidR="00F87021" w:rsidRPr="00026C2C" w:rsidRDefault="00F87021" w:rsidP="005865A8">
            <w:pPr>
              <w:contextualSpacing/>
              <w:jc w:val="center"/>
              <w:rPr>
                <w:rFonts w:ascii="Times New Roman" w:hAnsi="Times New Roman" w:cs="Times New Roman"/>
                <w:b/>
              </w:rPr>
            </w:pPr>
            <w:r w:rsidRPr="00026C2C">
              <w:rPr>
                <w:rFonts w:ascii="Times New Roman" w:hAnsi="Times New Roman" w:cs="Times New Roman"/>
                <w:b/>
              </w:rPr>
              <w:t>Experiencia especifica</w:t>
            </w:r>
          </w:p>
        </w:tc>
      </w:tr>
      <w:tr w:rsidR="00F87021" w:rsidRPr="00026C2C" w:rsidTr="00BD6F8C">
        <w:trPr>
          <w:trHeight w:val="3031"/>
          <w:jc w:val="center"/>
        </w:trPr>
        <w:tc>
          <w:tcPr>
            <w:tcW w:w="2689" w:type="dxa"/>
          </w:tcPr>
          <w:p w:rsidR="00F87021" w:rsidRPr="00026C2C" w:rsidRDefault="006250AA" w:rsidP="00BD6F8C">
            <w:pPr>
              <w:contextualSpacing/>
              <w:rPr>
                <w:rFonts w:ascii="Times New Roman" w:hAnsi="Times New Roman" w:cs="Times New Roman"/>
              </w:rPr>
            </w:pPr>
            <w:r w:rsidRPr="00026C2C">
              <w:rPr>
                <w:rFonts w:ascii="Times New Roman" w:hAnsi="Times New Roman" w:cs="Times New Roman"/>
              </w:rPr>
              <w:lastRenderedPageBreak/>
              <w:t>Licenciado en Ingeniería, experiencia en la elaboración de análisis de riesgos, monitoreo ambiental y seguimiento a la aplicación de procedimientos, normas e instructivos para la construcción de ductos y estaciones del rubro de hidrocarburos. Conocimiento y manejo de normas ISO 9001, ISO 14001 y OSHAS 18001.</w:t>
            </w:r>
          </w:p>
          <w:p w:rsidR="00A013B0" w:rsidRPr="00026C2C" w:rsidRDefault="00A013B0" w:rsidP="00BD6F8C">
            <w:pPr>
              <w:contextualSpacing/>
              <w:rPr>
                <w:rFonts w:ascii="Times New Roman" w:hAnsi="Times New Roman" w:cs="Times New Roman"/>
              </w:rPr>
            </w:pPr>
          </w:p>
        </w:tc>
        <w:tc>
          <w:tcPr>
            <w:tcW w:w="3969" w:type="dxa"/>
          </w:tcPr>
          <w:p w:rsidR="00F87021" w:rsidRPr="00026C2C" w:rsidRDefault="00F87021" w:rsidP="00BD6F8C">
            <w:pPr>
              <w:rPr>
                <w:rFonts w:ascii="Times New Roman" w:hAnsi="Times New Roman" w:cs="Times New Roman"/>
              </w:rPr>
            </w:pPr>
            <w:r w:rsidRPr="00026C2C">
              <w:rPr>
                <w:rFonts w:ascii="Times New Roman" w:hAnsi="Times New Roman" w:cs="Times New Roman"/>
              </w:rPr>
              <w:t>Responsable de la supervisión de seguridad durante la ejecución de trabajos en campo.</w:t>
            </w:r>
          </w:p>
          <w:p w:rsidR="00F87021" w:rsidRPr="00026C2C" w:rsidRDefault="00F87021" w:rsidP="00BD6F8C">
            <w:pPr>
              <w:rPr>
                <w:rFonts w:ascii="Times New Roman" w:hAnsi="Times New Roman" w:cs="Times New Roman"/>
              </w:rPr>
            </w:pPr>
            <w:r w:rsidRPr="00026C2C">
              <w:rPr>
                <w:rFonts w:ascii="Times New Roman" w:hAnsi="Times New Roman" w:cs="Times New Roman"/>
              </w:rPr>
              <w:t>Asegurar el cumplimiento de los procedimientos e instructivos de seguridad vigentes.</w:t>
            </w:r>
          </w:p>
          <w:p w:rsidR="00F87021" w:rsidRPr="00026C2C" w:rsidRDefault="00F87021" w:rsidP="00BD6F8C">
            <w:pPr>
              <w:rPr>
                <w:rFonts w:ascii="Times New Roman" w:hAnsi="Times New Roman" w:cs="Times New Roman"/>
              </w:rPr>
            </w:pPr>
            <w:r w:rsidRPr="00026C2C">
              <w:rPr>
                <w:rFonts w:ascii="Times New Roman" w:hAnsi="Times New Roman" w:cs="Times New Roman"/>
              </w:rPr>
              <w:t>Dirigir y registrar las charlas diarias de seguridad.</w:t>
            </w:r>
          </w:p>
          <w:p w:rsidR="00F87021" w:rsidRPr="00026C2C" w:rsidRDefault="00F87021" w:rsidP="00BD6F8C">
            <w:pPr>
              <w:rPr>
                <w:rFonts w:ascii="Times New Roman" w:hAnsi="Times New Roman" w:cs="Times New Roman"/>
              </w:rPr>
            </w:pPr>
            <w:r w:rsidRPr="00026C2C">
              <w:rPr>
                <w:rFonts w:ascii="Times New Roman" w:hAnsi="Times New Roman" w:cs="Times New Roman"/>
              </w:rPr>
              <w:t>Elaborar, asegurar y revisar la aplicación correcta de los permisos de trabajo.</w:t>
            </w:r>
          </w:p>
          <w:p w:rsidR="00F87021" w:rsidRPr="00026C2C" w:rsidRDefault="00F87021" w:rsidP="00BD6F8C">
            <w:pPr>
              <w:rPr>
                <w:rFonts w:ascii="Times New Roman" w:hAnsi="Times New Roman" w:cs="Times New Roman"/>
              </w:rPr>
            </w:pPr>
            <w:r w:rsidRPr="00026C2C">
              <w:rPr>
                <w:rFonts w:ascii="Times New Roman" w:hAnsi="Times New Roman" w:cs="Times New Roman"/>
              </w:rPr>
              <w:t>Elaborar, asegurar y revisar la elaboración de análisis de riesgo diarios.</w:t>
            </w:r>
          </w:p>
          <w:p w:rsidR="00F87021" w:rsidRPr="00026C2C" w:rsidRDefault="00F87021" w:rsidP="00BD6F8C">
            <w:pPr>
              <w:contextualSpacing/>
              <w:rPr>
                <w:rFonts w:ascii="Times New Roman" w:hAnsi="Times New Roman" w:cs="Times New Roman"/>
              </w:rPr>
            </w:pPr>
            <w:r w:rsidRPr="00026C2C">
              <w:rPr>
                <w:rFonts w:ascii="Times New Roman" w:hAnsi="Times New Roman" w:cs="Times New Roman"/>
              </w:rPr>
              <w:t>Elaborar el reporte semanal y mensual de seguridad.</w:t>
            </w:r>
          </w:p>
        </w:tc>
        <w:tc>
          <w:tcPr>
            <w:tcW w:w="2277" w:type="dxa"/>
          </w:tcPr>
          <w:p w:rsidR="00F87021" w:rsidRPr="00026C2C" w:rsidRDefault="009A6BE2" w:rsidP="00BD6F8C">
            <w:pPr>
              <w:rPr>
                <w:rFonts w:ascii="Times New Roman" w:hAnsi="Times New Roman" w:cs="Times New Roman"/>
              </w:rPr>
            </w:pPr>
            <w:r w:rsidRPr="00026C2C">
              <w:rPr>
                <w:rFonts w:ascii="Times New Roman" w:hAnsi="Times New Roman" w:cs="Times New Roman"/>
              </w:rPr>
              <w:t xml:space="preserve">Experiencia </w:t>
            </w:r>
            <w:r w:rsidR="00AC059E" w:rsidRPr="00026C2C">
              <w:rPr>
                <w:rFonts w:ascii="Times New Roman" w:hAnsi="Times New Roman" w:cs="Times New Roman"/>
              </w:rPr>
              <w:t xml:space="preserve">de </w:t>
            </w:r>
            <w:r w:rsidR="00FE6CC6" w:rsidRPr="00026C2C">
              <w:rPr>
                <w:rFonts w:ascii="Times New Roman" w:hAnsi="Times New Roman" w:cs="Times New Roman"/>
              </w:rPr>
              <w:t>2</w:t>
            </w:r>
            <w:r w:rsidRPr="00026C2C">
              <w:rPr>
                <w:rFonts w:ascii="Times New Roman" w:hAnsi="Times New Roman" w:cs="Times New Roman"/>
              </w:rPr>
              <w:t xml:space="preserve"> años </w:t>
            </w:r>
            <w:r w:rsidR="00AC059E" w:rsidRPr="00026C2C">
              <w:rPr>
                <w:rFonts w:ascii="Times New Roman" w:hAnsi="Times New Roman" w:cs="Times New Roman"/>
              </w:rPr>
              <w:t>en trabajos</w:t>
            </w:r>
            <w:r w:rsidR="00F87021" w:rsidRPr="00026C2C">
              <w:rPr>
                <w:rFonts w:ascii="Times New Roman" w:hAnsi="Times New Roman" w:cs="Times New Roman"/>
              </w:rPr>
              <w:t xml:space="preserve"> de supervisión de seguridad en la industria petrolera.</w:t>
            </w:r>
            <w:r w:rsidR="00292B14" w:rsidRPr="00026C2C">
              <w:rPr>
                <w:rFonts w:ascii="Times New Roman" w:hAnsi="Times New Roman" w:cs="Times New Roman"/>
              </w:rPr>
              <w:t xml:space="preserve"> Deberá contar con certificación </w:t>
            </w:r>
            <w:r w:rsidR="00FE6CC6" w:rsidRPr="00026C2C">
              <w:rPr>
                <w:rFonts w:ascii="Times New Roman" w:hAnsi="Times New Roman" w:cs="Times New Roman"/>
              </w:rPr>
              <w:t xml:space="preserve">SSMS 40, </w:t>
            </w:r>
            <w:r w:rsidR="00292B14" w:rsidRPr="00026C2C">
              <w:rPr>
                <w:rFonts w:ascii="Times New Roman" w:hAnsi="Times New Roman" w:cs="Times New Roman"/>
              </w:rPr>
              <w:t>vigente al momento de la presentación de la propuesta.</w:t>
            </w:r>
          </w:p>
          <w:p w:rsidR="00F87021" w:rsidRPr="00026C2C" w:rsidRDefault="00F87021" w:rsidP="005865A8">
            <w:pPr>
              <w:jc w:val="both"/>
              <w:rPr>
                <w:rFonts w:ascii="Times New Roman" w:hAnsi="Times New Roman" w:cs="Times New Roman"/>
              </w:rPr>
            </w:pPr>
          </w:p>
        </w:tc>
      </w:tr>
    </w:tbl>
    <w:p w:rsidR="00B72362" w:rsidRPr="00026C2C" w:rsidRDefault="00B72362" w:rsidP="00B72362">
      <w:pPr>
        <w:jc w:val="both"/>
        <w:rPr>
          <w:sz w:val="22"/>
          <w:szCs w:val="22"/>
        </w:rPr>
      </w:pPr>
    </w:p>
    <w:p w:rsidR="00F87021" w:rsidRPr="00026C2C" w:rsidRDefault="00F87021" w:rsidP="00C71DBA">
      <w:pPr>
        <w:pStyle w:val="Prrafodelista"/>
        <w:numPr>
          <w:ilvl w:val="0"/>
          <w:numId w:val="23"/>
        </w:numPr>
        <w:ind w:left="1068"/>
        <w:jc w:val="both"/>
        <w:rPr>
          <w:sz w:val="22"/>
          <w:szCs w:val="22"/>
        </w:rPr>
      </w:pPr>
      <w:r w:rsidRPr="00026C2C">
        <w:rPr>
          <w:sz w:val="22"/>
          <w:szCs w:val="22"/>
        </w:rPr>
        <w:t xml:space="preserve">El personal propuesto por la empresa solo podrá ser sustituido; por otro personal de igual experiencia, poderes y capacidad, por causas debidamente justificadas y aceptadas por YPFB TR. El nombramiento del nuevo personal sólo podrá ser </w:t>
      </w:r>
      <w:r w:rsidR="008A6D19" w:rsidRPr="00026C2C">
        <w:rPr>
          <w:sz w:val="22"/>
          <w:szCs w:val="22"/>
        </w:rPr>
        <w:t>propuesto</w:t>
      </w:r>
      <w:r w:rsidRPr="00026C2C">
        <w:rPr>
          <w:sz w:val="22"/>
          <w:szCs w:val="22"/>
        </w:rPr>
        <w:t xml:space="preserve"> por la empresa contratista previa presentación de su Hoja de vida y aprobación de YPFB TR.</w:t>
      </w:r>
    </w:p>
    <w:p w:rsidR="00F87021" w:rsidRPr="00026C2C" w:rsidRDefault="00F87021" w:rsidP="004F3BBA">
      <w:pPr>
        <w:contextualSpacing/>
        <w:jc w:val="both"/>
        <w:rPr>
          <w:sz w:val="22"/>
          <w:szCs w:val="22"/>
        </w:rPr>
      </w:pPr>
    </w:p>
    <w:p w:rsidR="00F87021" w:rsidRPr="00026C2C" w:rsidRDefault="00F87021" w:rsidP="00C71DBA">
      <w:pPr>
        <w:pStyle w:val="Prrafodelista"/>
        <w:numPr>
          <w:ilvl w:val="0"/>
          <w:numId w:val="23"/>
        </w:numPr>
        <w:ind w:left="1068"/>
        <w:jc w:val="both"/>
        <w:rPr>
          <w:sz w:val="22"/>
          <w:szCs w:val="22"/>
        </w:rPr>
      </w:pPr>
      <w:r w:rsidRPr="00026C2C">
        <w:rPr>
          <w:sz w:val="22"/>
          <w:szCs w:val="22"/>
        </w:rPr>
        <w:t>Ni la supervisión de YPFB TR ni la omisión de esta supervisión eximirán a la empresa contratista, de la completa responsabilidad en cuanto a la buena ejecución de los servicios contratados. La empresa contratista durante la ejecución del contrato, mantendrá en obra a todo el personal de dirección y supervisión.</w:t>
      </w:r>
    </w:p>
    <w:p w:rsidR="00F87021" w:rsidRPr="00026C2C" w:rsidRDefault="00F87021" w:rsidP="00F87021">
      <w:pPr>
        <w:pStyle w:val="Prrafodelista"/>
        <w:ind w:left="1068"/>
        <w:jc w:val="both"/>
        <w:rPr>
          <w:sz w:val="22"/>
          <w:szCs w:val="22"/>
        </w:rPr>
      </w:pPr>
    </w:p>
    <w:p w:rsidR="00F87021" w:rsidRPr="00026C2C" w:rsidRDefault="00F87021" w:rsidP="00C71DBA">
      <w:pPr>
        <w:pStyle w:val="Prrafodelista"/>
        <w:numPr>
          <w:ilvl w:val="0"/>
          <w:numId w:val="23"/>
        </w:numPr>
        <w:ind w:left="1068"/>
        <w:jc w:val="both"/>
        <w:rPr>
          <w:sz w:val="22"/>
          <w:szCs w:val="22"/>
        </w:rPr>
      </w:pPr>
      <w:r w:rsidRPr="00026C2C">
        <w:rPr>
          <w:sz w:val="22"/>
          <w:szCs w:val="22"/>
        </w:rPr>
        <w:t>Si a juicio de YPFB TR el personal propuesto no demuestra eficiencia y capacidad en el trabajo asignado, éste deberá ser reemplazado.</w:t>
      </w:r>
    </w:p>
    <w:p w:rsidR="00F87021" w:rsidRPr="00026C2C" w:rsidRDefault="00F87021" w:rsidP="00F87021">
      <w:pPr>
        <w:pStyle w:val="Prrafodelista"/>
        <w:ind w:left="1068"/>
        <w:jc w:val="both"/>
        <w:rPr>
          <w:sz w:val="22"/>
          <w:szCs w:val="22"/>
        </w:rPr>
      </w:pPr>
    </w:p>
    <w:p w:rsidR="00F87021" w:rsidRPr="00026C2C" w:rsidRDefault="00F87021" w:rsidP="00C71DBA">
      <w:pPr>
        <w:pStyle w:val="Prrafodelista"/>
        <w:numPr>
          <w:ilvl w:val="0"/>
          <w:numId w:val="23"/>
        </w:numPr>
        <w:ind w:left="1068"/>
        <w:jc w:val="both"/>
        <w:rPr>
          <w:sz w:val="22"/>
          <w:szCs w:val="22"/>
        </w:rPr>
      </w:pPr>
      <w:r w:rsidRPr="00026C2C">
        <w:rPr>
          <w:sz w:val="22"/>
          <w:szCs w:val="22"/>
        </w:rPr>
        <w:t>De igual modo que en el punto anterior si la fiscalización o supervisión de YPFB TR, detecta algún personal que tiene problemas de actitud en cuanto al cumplimiento de procedimientos técnicos y de seguridad en el trabajo, pedirá su retiro y desafectación inmediata de la obra.</w:t>
      </w:r>
    </w:p>
    <w:p w:rsidR="00F87021" w:rsidRPr="00026C2C" w:rsidRDefault="00F87021" w:rsidP="00F87021">
      <w:pPr>
        <w:pStyle w:val="Prrafodelista"/>
        <w:ind w:left="1068"/>
        <w:jc w:val="both"/>
        <w:rPr>
          <w:sz w:val="22"/>
          <w:szCs w:val="22"/>
        </w:rPr>
      </w:pPr>
    </w:p>
    <w:p w:rsidR="00F87021" w:rsidRPr="00026C2C" w:rsidRDefault="00F87021" w:rsidP="00C71DBA">
      <w:pPr>
        <w:pStyle w:val="Prrafodelista"/>
        <w:numPr>
          <w:ilvl w:val="0"/>
          <w:numId w:val="23"/>
        </w:numPr>
        <w:ind w:left="1068"/>
        <w:jc w:val="both"/>
        <w:rPr>
          <w:sz w:val="22"/>
          <w:szCs w:val="22"/>
        </w:rPr>
      </w:pPr>
      <w:r w:rsidRPr="00026C2C">
        <w:rPr>
          <w:sz w:val="22"/>
          <w:szCs w:val="22"/>
        </w:rPr>
        <w:t>La empresa contratista que se adjudique el servicio, deberá asegurar que el supervisor de seguridad esté presente permanentemente en el área de trabajo para coordinar, supervisar y asegurar el cumplimiento de los Requisitos de gestión, salud, seguridad, medio ambiente y responsabilidad de YPFB TR. Es condición primordial para este servicio la presencia permanente de este supervisor en la obra, ya que el incumplimiento de esta premisa será causal de paralización de obra, mientras dure la ausencia del supervisor de seguridad de la contratista. La empresa contratista que se adjudique el servicio deberá prever ese detalle para su programación de relevos de personal.</w:t>
      </w:r>
    </w:p>
    <w:p w:rsidR="00F87021" w:rsidRPr="00026C2C" w:rsidRDefault="00F87021" w:rsidP="00F87021">
      <w:pPr>
        <w:pStyle w:val="Prrafodelista"/>
        <w:ind w:left="1068"/>
        <w:jc w:val="both"/>
        <w:rPr>
          <w:sz w:val="22"/>
          <w:szCs w:val="22"/>
        </w:rPr>
      </w:pPr>
    </w:p>
    <w:p w:rsidR="00F87021" w:rsidRPr="00026C2C" w:rsidRDefault="00F87021" w:rsidP="00C71DBA">
      <w:pPr>
        <w:pStyle w:val="Prrafodelista"/>
        <w:numPr>
          <w:ilvl w:val="0"/>
          <w:numId w:val="23"/>
        </w:numPr>
        <w:ind w:left="1068"/>
        <w:jc w:val="both"/>
        <w:rPr>
          <w:sz w:val="22"/>
          <w:szCs w:val="22"/>
        </w:rPr>
      </w:pPr>
      <w:r w:rsidRPr="00026C2C">
        <w:rPr>
          <w:sz w:val="22"/>
          <w:szCs w:val="22"/>
        </w:rPr>
        <w:t>Otra causal de paralización de obra será si se detecta que el personal de seguridad cumple otras funciones que ocasionen el descuido de sus específicas funciones, por tanto, la empresa contratista que se adjudique el servicio, deberá coordinar una buena logística para evitar que esto ocurra.</w:t>
      </w:r>
    </w:p>
    <w:p w:rsidR="00F87021" w:rsidRPr="00026C2C" w:rsidRDefault="00F87021" w:rsidP="00F87021">
      <w:pPr>
        <w:pStyle w:val="Prrafodelista"/>
        <w:ind w:left="1068"/>
        <w:jc w:val="both"/>
        <w:rPr>
          <w:sz w:val="22"/>
          <w:szCs w:val="22"/>
        </w:rPr>
      </w:pPr>
    </w:p>
    <w:p w:rsidR="002206C3" w:rsidRPr="00026C2C" w:rsidRDefault="002206C3" w:rsidP="008E14C2">
      <w:pPr>
        <w:pStyle w:val="Prrafodelista"/>
        <w:numPr>
          <w:ilvl w:val="0"/>
          <w:numId w:val="23"/>
        </w:numPr>
        <w:jc w:val="both"/>
        <w:rPr>
          <w:sz w:val="22"/>
          <w:szCs w:val="22"/>
        </w:rPr>
      </w:pPr>
      <w:r w:rsidRPr="00026C2C">
        <w:rPr>
          <w:sz w:val="22"/>
          <w:szCs w:val="22"/>
        </w:rPr>
        <w:t>Presentación de la copia simple del Título Profesional en Provisión Nacional. No se aceptan diplomas académicos, certificados académicos u otros respaldos de menor jerarquía.</w:t>
      </w:r>
    </w:p>
    <w:p w:rsidR="002206C3" w:rsidRPr="00026C2C" w:rsidRDefault="002206C3" w:rsidP="008E7B7B">
      <w:pPr>
        <w:pStyle w:val="Prrafodelista"/>
        <w:ind w:left="1416"/>
        <w:jc w:val="both"/>
        <w:rPr>
          <w:sz w:val="22"/>
          <w:szCs w:val="22"/>
        </w:rPr>
      </w:pPr>
    </w:p>
    <w:p w:rsidR="00F87021" w:rsidRPr="00026C2C" w:rsidRDefault="00050DE5" w:rsidP="00C71DBA">
      <w:pPr>
        <w:pStyle w:val="Default"/>
        <w:numPr>
          <w:ilvl w:val="1"/>
          <w:numId w:val="29"/>
        </w:numPr>
        <w:spacing w:line="276" w:lineRule="auto"/>
        <w:jc w:val="both"/>
        <w:rPr>
          <w:rFonts w:ascii="Times New Roman" w:hAnsi="Times New Roman" w:cs="Times New Roman"/>
          <w:b/>
          <w:bCs/>
          <w:sz w:val="22"/>
          <w:szCs w:val="22"/>
        </w:rPr>
      </w:pPr>
      <w:r w:rsidRPr="00026C2C">
        <w:rPr>
          <w:rFonts w:ascii="Times New Roman" w:hAnsi="Times New Roman" w:cs="Times New Roman"/>
          <w:b/>
          <w:bCs/>
          <w:sz w:val="22"/>
          <w:szCs w:val="22"/>
        </w:rPr>
        <w:t xml:space="preserve"> </w:t>
      </w:r>
      <w:r w:rsidR="00F87021" w:rsidRPr="00026C2C">
        <w:rPr>
          <w:rFonts w:ascii="Times New Roman" w:hAnsi="Times New Roman" w:cs="Times New Roman"/>
          <w:b/>
          <w:bCs/>
          <w:sz w:val="22"/>
          <w:szCs w:val="22"/>
        </w:rPr>
        <w:t>Personal calificado</w:t>
      </w:r>
    </w:p>
    <w:p w:rsidR="00F87021" w:rsidRPr="00026C2C" w:rsidRDefault="00F87021" w:rsidP="00F87021">
      <w:pPr>
        <w:pStyle w:val="Ttulo4"/>
        <w:spacing w:before="0" w:after="0"/>
        <w:ind w:left="851"/>
        <w:rPr>
          <w:rFonts w:ascii="Times New Roman" w:eastAsiaTheme="minorHAnsi" w:hAnsi="Times New Roman"/>
          <w:b w:val="0"/>
          <w:bCs/>
          <w:color w:val="000000"/>
          <w:spacing w:val="3"/>
          <w:sz w:val="22"/>
          <w:szCs w:val="22"/>
        </w:rPr>
      </w:pPr>
      <w:r w:rsidRPr="00026C2C">
        <w:rPr>
          <w:rFonts w:ascii="Times New Roman" w:eastAsiaTheme="minorHAnsi" w:hAnsi="Times New Roman"/>
          <w:b w:val="0"/>
          <w:color w:val="000000"/>
          <w:spacing w:val="3"/>
          <w:sz w:val="22"/>
          <w:szCs w:val="22"/>
        </w:rPr>
        <w:t>La empresa contratista que se adjudique el servicio, mantendrá en obra a todo el personal especializado y certificado, con el fin de asegurar la buena ejecución de los trabajos que se requieren según el presente documento. Si a juicio de YPFB TR el personal propuesto no demuestra eficiencia y capacidad en el trabajo asignado, este deberá ser reemplazado.</w:t>
      </w:r>
    </w:p>
    <w:p w:rsidR="00F87021" w:rsidRPr="00026C2C" w:rsidRDefault="00F87021" w:rsidP="00F87021">
      <w:pPr>
        <w:rPr>
          <w:sz w:val="22"/>
          <w:szCs w:val="22"/>
        </w:rPr>
      </w:pPr>
    </w:p>
    <w:p w:rsidR="008E7BDF" w:rsidRPr="00026C2C" w:rsidRDefault="00EB1F42" w:rsidP="00C71DBA">
      <w:pPr>
        <w:pStyle w:val="Ttulo1"/>
        <w:numPr>
          <w:ilvl w:val="0"/>
          <w:numId w:val="29"/>
        </w:numPr>
        <w:ind w:left="567" w:hanging="567"/>
        <w:rPr>
          <w:szCs w:val="22"/>
        </w:rPr>
      </w:pPr>
      <w:bookmarkStart w:id="52" w:name="_Toc488139290"/>
      <w:bookmarkStart w:id="53" w:name="_Toc488139424"/>
      <w:bookmarkStart w:id="54" w:name="_Toc488737605"/>
      <w:bookmarkStart w:id="55" w:name="_Toc488737875"/>
      <w:bookmarkStart w:id="56" w:name="_Toc194069064"/>
      <w:bookmarkEnd w:id="52"/>
      <w:bookmarkEnd w:id="53"/>
      <w:bookmarkEnd w:id="54"/>
      <w:bookmarkEnd w:id="55"/>
      <w:r w:rsidRPr="00026C2C">
        <w:rPr>
          <w:szCs w:val="22"/>
        </w:rPr>
        <w:t xml:space="preserve">CONTENIDO DE LA </w:t>
      </w:r>
      <w:r w:rsidR="008E7BDF" w:rsidRPr="00026C2C">
        <w:rPr>
          <w:szCs w:val="22"/>
        </w:rPr>
        <w:t>PROPUESTA TÉCNICA</w:t>
      </w:r>
      <w:r w:rsidR="004205BB" w:rsidRPr="00026C2C">
        <w:rPr>
          <w:szCs w:val="22"/>
        </w:rPr>
        <w:t xml:space="preserve"> </w:t>
      </w:r>
      <w:r w:rsidR="006121A5" w:rsidRPr="00026C2C">
        <w:rPr>
          <w:szCs w:val="22"/>
        </w:rPr>
        <w:t>- DE ACUERDO A LA MATRIZ DE EVALUACIÓN</w:t>
      </w:r>
      <w:bookmarkEnd w:id="56"/>
    </w:p>
    <w:p w:rsidR="00AC30D6" w:rsidRPr="00026C2C" w:rsidRDefault="00AC30D6" w:rsidP="005D1785">
      <w:pPr>
        <w:tabs>
          <w:tab w:val="left" w:pos="-709"/>
        </w:tabs>
        <w:spacing w:before="60" w:after="60"/>
        <w:ind w:left="927" w:right="51"/>
        <w:jc w:val="both"/>
        <w:rPr>
          <w:sz w:val="22"/>
          <w:szCs w:val="22"/>
        </w:rPr>
      </w:pPr>
    </w:p>
    <w:p w:rsidR="00DB7E8A" w:rsidRPr="00026C2C" w:rsidRDefault="006A2B5C" w:rsidP="00C71DBA">
      <w:pPr>
        <w:pStyle w:val="Prrafodelista"/>
        <w:numPr>
          <w:ilvl w:val="1"/>
          <w:numId w:val="29"/>
        </w:numPr>
        <w:tabs>
          <w:tab w:val="left" w:pos="-709"/>
        </w:tabs>
        <w:spacing w:before="60" w:after="60"/>
        <w:ind w:right="51"/>
        <w:jc w:val="both"/>
        <w:rPr>
          <w:b/>
          <w:sz w:val="22"/>
          <w:szCs w:val="22"/>
        </w:rPr>
      </w:pPr>
      <w:r w:rsidRPr="00026C2C">
        <w:rPr>
          <w:b/>
          <w:sz w:val="22"/>
          <w:szCs w:val="22"/>
        </w:rPr>
        <w:t xml:space="preserve"> </w:t>
      </w:r>
      <w:r w:rsidR="0065649B" w:rsidRPr="00026C2C">
        <w:rPr>
          <w:b/>
          <w:sz w:val="22"/>
          <w:szCs w:val="22"/>
        </w:rPr>
        <w:t>Plan de ejecución para la provisión del servicio</w:t>
      </w:r>
    </w:p>
    <w:p w:rsidR="00DB7E8A" w:rsidRPr="00026C2C" w:rsidRDefault="00DB7E8A" w:rsidP="00DB7E8A">
      <w:pPr>
        <w:tabs>
          <w:tab w:val="left" w:pos="-709"/>
        </w:tabs>
        <w:spacing w:before="60" w:after="60"/>
        <w:ind w:left="927" w:right="51"/>
        <w:jc w:val="both"/>
        <w:rPr>
          <w:sz w:val="22"/>
          <w:szCs w:val="22"/>
        </w:rPr>
      </w:pPr>
      <w:r w:rsidRPr="00026C2C">
        <w:rPr>
          <w:sz w:val="22"/>
          <w:szCs w:val="22"/>
        </w:rPr>
        <w:t>En este acápite, las empresas proponentes deben presentar su Plan de Ejecución, contemplando la descripción de todas las actividades a realizar según el alcance descrito líneas arriba, debiendo indicar también la logística planificada: rendimientos de producción, transporte de personal, provisión de materiales, campamento y metodología de ejecución en general, entre otros.</w:t>
      </w:r>
    </w:p>
    <w:p w:rsidR="00DB7E8A" w:rsidRPr="00026C2C" w:rsidRDefault="00DB7E8A" w:rsidP="00DB7E8A">
      <w:pPr>
        <w:tabs>
          <w:tab w:val="left" w:pos="-709"/>
        </w:tabs>
        <w:spacing w:before="60" w:after="60"/>
        <w:ind w:left="927" w:right="51"/>
        <w:jc w:val="both"/>
        <w:rPr>
          <w:b/>
          <w:sz w:val="22"/>
          <w:szCs w:val="22"/>
        </w:rPr>
      </w:pPr>
    </w:p>
    <w:p w:rsidR="00DB7E8A" w:rsidRPr="00026C2C" w:rsidRDefault="006A2B5C" w:rsidP="00C71DBA">
      <w:pPr>
        <w:pStyle w:val="Prrafodelista"/>
        <w:numPr>
          <w:ilvl w:val="1"/>
          <w:numId w:val="29"/>
        </w:numPr>
        <w:tabs>
          <w:tab w:val="left" w:pos="-709"/>
        </w:tabs>
        <w:spacing w:before="60" w:after="60"/>
        <w:ind w:right="51"/>
        <w:jc w:val="both"/>
        <w:rPr>
          <w:b/>
          <w:sz w:val="22"/>
          <w:szCs w:val="22"/>
        </w:rPr>
      </w:pPr>
      <w:r w:rsidRPr="00026C2C">
        <w:rPr>
          <w:b/>
          <w:sz w:val="22"/>
          <w:szCs w:val="22"/>
        </w:rPr>
        <w:t xml:space="preserve"> </w:t>
      </w:r>
      <w:r w:rsidR="0065649B" w:rsidRPr="00026C2C">
        <w:rPr>
          <w:b/>
          <w:sz w:val="22"/>
          <w:szCs w:val="22"/>
        </w:rPr>
        <w:t>Cronograma de ejecución del servicio (plazo)</w:t>
      </w:r>
    </w:p>
    <w:p w:rsidR="00DB7E8A" w:rsidRPr="00026C2C" w:rsidRDefault="00DB7E8A" w:rsidP="00DB7E8A">
      <w:pPr>
        <w:tabs>
          <w:tab w:val="left" w:pos="-709"/>
        </w:tabs>
        <w:spacing w:before="60" w:after="60"/>
        <w:ind w:left="927" w:right="51"/>
        <w:jc w:val="both"/>
        <w:rPr>
          <w:sz w:val="22"/>
          <w:szCs w:val="22"/>
        </w:rPr>
      </w:pPr>
      <w:r w:rsidRPr="00026C2C">
        <w:rPr>
          <w:sz w:val="22"/>
          <w:szCs w:val="22"/>
        </w:rPr>
        <w:t xml:space="preserve">En este acápite, las empresas proponentes deben adjuntar el cronograma de ejecución planificado de todas las actividades según lo descrito en el numeral </w:t>
      </w:r>
      <w:r w:rsidR="00511E76" w:rsidRPr="00026C2C">
        <w:rPr>
          <w:sz w:val="22"/>
          <w:szCs w:val="22"/>
        </w:rPr>
        <w:t>10</w:t>
      </w:r>
      <w:r w:rsidRPr="00026C2C">
        <w:rPr>
          <w:sz w:val="22"/>
          <w:szCs w:val="22"/>
        </w:rPr>
        <w:t xml:space="preserve"> del presente documento. </w:t>
      </w:r>
    </w:p>
    <w:p w:rsidR="00DB7E8A" w:rsidRPr="00026C2C" w:rsidRDefault="00DB7E8A" w:rsidP="00DB7E8A">
      <w:pPr>
        <w:tabs>
          <w:tab w:val="left" w:pos="-709"/>
        </w:tabs>
        <w:spacing w:before="60" w:after="60"/>
        <w:ind w:left="927" w:right="51"/>
        <w:jc w:val="both"/>
        <w:rPr>
          <w:b/>
          <w:sz w:val="22"/>
          <w:szCs w:val="22"/>
        </w:rPr>
      </w:pPr>
    </w:p>
    <w:p w:rsidR="00DB7E8A" w:rsidRPr="00026C2C" w:rsidRDefault="00B638E4" w:rsidP="00C71DBA">
      <w:pPr>
        <w:pStyle w:val="Prrafodelista"/>
        <w:numPr>
          <w:ilvl w:val="1"/>
          <w:numId w:val="29"/>
        </w:numPr>
        <w:tabs>
          <w:tab w:val="left" w:pos="-709"/>
        </w:tabs>
        <w:spacing w:before="60" w:after="60"/>
        <w:ind w:right="51"/>
        <w:jc w:val="both"/>
        <w:rPr>
          <w:sz w:val="22"/>
          <w:szCs w:val="22"/>
        </w:rPr>
      </w:pPr>
      <w:r w:rsidRPr="00026C2C">
        <w:rPr>
          <w:b/>
          <w:sz w:val="22"/>
          <w:szCs w:val="22"/>
        </w:rPr>
        <w:t xml:space="preserve"> Experiencia de la empresa</w:t>
      </w:r>
    </w:p>
    <w:p w:rsidR="00CE4FC4" w:rsidRPr="00026C2C" w:rsidRDefault="00CE4FC4" w:rsidP="00CE4FC4">
      <w:pPr>
        <w:pStyle w:val="Prrafodelista"/>
        <w:tabs>
          <w:tab w:val="left" w:pos="-709"/>
        </w:tabs>
        <w:spacing w:before="60" w:after="60"/>
        <w:ind w:left="1012" w:right="51"/>
        <w:jc w:val="both"/>
        <w:rPr>
          <w:sz w:val="22"/>
          <w:szCs w:val="22"/>
        </w:rPr>
      </w:pPr>
    </w:p>
    <w:p w:rsidR="00DB7E8A" w:rsidRPr="00026C2C" w:rsidRDefault="00DB7E8A" w:rsidP="00DB7E8A">
      <w:pPr>
        <w:tabs>
          <w:tab w:val="left" w:pos="-709"/>
        </w:tabs>
        <w:spacing w:before="60" w:after="60"/>
        <w:ind w:left="927" w:right="51"/>
        <w:jc w:val="both"/>
        <w:rPr>
          <w:sz w:val="22"/>
          <w:szCs w:val="22"/>
        </w:rPr>
      </w:pPr>
      <w:r w:rsidRPr="00026C2C">
        <w:rPr>
          <w:sz w:val="22"/>
          <w:szCs w:val="22"/>
        </w:rPr>
        <w:t xml:space="preserve">Conforme las consideraciones expuestas en apartado </w:t>
      </w:r>
      <w:r w:rsidR="00D21A42">
        <w:rPr>
          <w:sz w:val="22"/>
          <w:szCs w:val="22"/>
        </w:rPr>
        <w:t>9</w:t>
      </w:r>
      <w:r w:rsidRPr="00026C2C">
        <w:rPr>
          <w:sz w:val="22"/>
          <w:szCs w:val="22"/>
        </w:rPr>
        <w:t>, del presente documento</w:t>
      </w:r>
      <w:r w:rsidR="00277EC2" w:rsidRPr="00026C2C">
        <w:rPr>
          <w:sz w:val="22"/>
          <w:szCs w:val="22"/>
        </w:rPr>
        <w:t>.</w:t>
      </w:r>
    </w:p>
    <w:p w:rsidR="00277EC2" w:rsidRPr="00026C2C" w:rsidRDefault="00277EC2" w:rsidP="00277EC2">
      <w:pPr>
        <w:ind w:left="927"/>
        <w:jc w:val="both"/>
        <w:rPr>
          <w:sz w:val="22"/>
          <w:szCs w:val="22"/>
        </w:rPr>
      </w:pPr>
      <w:r w:rsidRPr="00026C2C">
        <w:rPr>
          <w:sz w:val="22"/>
          <w:szCs w:val="22"/>
        </w:rPr>
        <w:t>Las empresas proponentes deberán cumplir con los siguientes requisitos de manera mandatorio para presentar su oferta:</w:t>
      </w:r>
    </w:p>
    <w:p w:rsidR="00CE4FC4" w:rsidRPr="00026C2C" w:rsidRDefault="00CE4FC4" w:rsidP="00277EC2">
      <w:pPr>
        <w:ind w:left="927"/>
        <w:jc w:val="both"/>
        <w:rPr>
          <w:sz w:val="22"/>
          <w:szCs w:val="22"/>
        </w:rPr>
      </w:pPr>
    </w:p>
    <w:p w:rsidR="00277EC2" w:rsidRPr="00026C2C" w:rsidRDefault="00277EC2" w:rsidP="00277EC2">
      <w:pPr>
        <w:ind w:left="927"/>
        <w:jc w:val="both"/>
        <w:rPr>
          <w:sz w:val="22"/>
          <w:szCs w:val="22"/>
        </w:rPr>
      </w:pPr>
      <w:r w:rsidRPr="00026C2C">
        <w:rPr>
          <w:sz w:val="22"/>
          <w:szCs w:val="22"/>
        </w:rPr>
        <w:t xml:space="preserve">Documentación de la </w:t>
      </w:r>
      <w:r w:rsidRPr="00026C2C">
        <w:rPr>
          <w:b/>
          <w:sz w:val="22"/>
          <w:szCs w:val="22"/>
        </w:rPr>
        <w:t xml:space="preserve">empresa y personal responsable del proyecto </w:t>
      </w:r>
      <w:r w:rsidRPr="00026C2C">
        <w:rPr>
          <w:sz w:val="22"/>
          <w:szCs w:val="22"/>
        </w:rPr>
        <w:t xml:space="preserve">que acredite su experiencia en trabajos de reparación y mantenimiento de </w:t>
      </w:r>
      <w:r w:rsidR="00381E04" w:rsidRPr="00026C2C">
        <w:rPr>
          <w:sz w:val="22"/>
          <w:szCs w:val="22"/>
        </w:rPr>
        <w:t>obras civiles.</w:t>
      </w:r>
    </w:p>
    <w:p w:rsidR="00277EC2" w:rsidRPr="00026C2C" w:rsidRDefault="00277EC2" w:rsidP="00DB7E8A">
      <w:pPr>
        <w:tabs>
          <w:tab w:val="left" w:pos="-709"/>
        </w:tabs>
        <w:spacing w:before="60" w:after="60"/>
        <w:ind w:left="927" w:right="51"/>
        <w:jc w:val="both"/>
        <w:rPr>
          <w:sz w:val="22"/>
          <w:szCs w:val="22"/>
        </w:rPr>
      </w:pPr>
    </w:p>
    <w:p w:rsidR="00DB7E8A" w:rsidRPr="00026C2C" w:rsidRDefault="006A2B5C" w:rsidP="00C71DBA">
      <w:pPr>
        <w:pStyle w:val="Prrafodelista"/>
        <w:numPr>
          <w:ilvl w:val="1"/>
          <w:numId w:val="29"/>
        </w:numPr>
        <w:tabs>
          <w:tab w:val="left" w:pos="-709"/>
        </w:tabs>
        <w:spacing w:before="60" w:after="60"/>
        <w:ind w:right="51"/>
        <w:jc w:val="both"/>
        <w:rPr>
          <w:b/>
          <w:sz w:val="22"/>
          <w:szCs w:val="22"/>
        </w:rPr>
      </w:pPr>
      <w:r w:rsidRPr="00026C2C">
        <w:rPr>
          <w:b/>
          <w:sz w:val="22"/>
          <w:szCs w:val="22"/>
        </w:rPr>
        <w:t xml:space="preserve"> </w:t>
      </w:r>
      <w:r w:rsidR="00B638E4" w:rsidRPr="00026C2C">
        <w:rPr>
          <w:b/>
          <w:sz w:val="22"/>
          <w:szCs w:val="22"/>
        </w:rPr>
        <w:t xml:space="preserve">Detalle de personal </w:t>
      </w:r>
    </w:p>
    <w:p w:rsidR="00CE4FC4" w:rsidRPr="00026C2C" w:rsidRDefault="00CE4FC4" w:rsidP="00DB7E8A">
      <w:pPr>
        <w:tabs>
          <w:tab w:val="left" w:pos="-709"/>
        </w:tabs>
        <w:spacing w:before="60" w:after="60"/>
        <w:ind w:left="927" w:right="51"/>
        <w:jc w:val="both"/>
        <w:rPr>
          <w:sz w:val="22"/>
          <w:szCs w:val="22"/>
        </w:rPr>
      </w:pPr>
    </w:p>
    <w:p w:rsidR="00DB7E8A" w:rsidRPr="00026C2C" w:rsidRDefault="00DB7E8A" w:rsidP="00DB7E8A">
      <w:pPr>
        <w:tabs>
          <w:tab w:val="left" w:pos="-709"/>
        </w:tabs>
        <w:spacing w:before="60" w:after="60"/>
        <w:ind w:left="927" w:right="51"/>
        <w:jc w:val="both"/>
        <w:rPr>
          <w:sz w:val="22"/>
          <w:szCs w:val="22"/>
        </w:rPr>
      </w:pPr>
      <w:r w:rsidRPr="00026C2C">
        <w:rPr>
          <w:sz w:val="22"/>
          <w:szCs w:val="22"/>
        </w:rPr>
        <w:t>En este acápite, las empresas proponentes deben presentar en cuanto:</w:t>
      </w:r>
    </w:p>
    <w:p w:rsidR="00DB7E8A" w:rsidRPr="00026C2C" w:rsidRDefault="00DB7E8A" w:rsidP="00DB7E8A">
      <w:pPr>
        <w:tabs>
          <w:tab w:val="left" w:pos="-709"/>
        </w:tabs>
        <w:spacing w:before="60" w:after="60"/>
        <w:ind w:left="927" w:right="51"/>
        <w:jc w:val="both"/>
        <w:rPr>
          <w:sz w:val="22"/>
          <w:szCs w:val="22"/>
        </w:rPr>
      </w:pPr>
    </w:p>
    <w:p w:rsidR="00DB7E8A" w:rsidRPr="00026C2C" w:rsidRDefault="00DB7E8A" w:rsidP="00C71DBA">
      <w:pPr>
        <w:pStyle w:val="Prrafodelista"/>
        <w:numPr>
          <w:ilvl w:val="0"/>
          <w:numId w:val="26"/>
        </w:numPr>
        <w:tabs>
          <w:tab w:val="left" w:pos="-709"/>
        </w:tabs>
        <w:spacing w:before="60" w:after="60"/>
        <w:ind w:right="51"/>
        <w:jc w:val="both"/>
        <w:rPr>
          <w:sz w:val="22"/>
          <w:szCs w:val="22"/>
        </w:rPr>
      </w:pPr>
      <w:r w:rsidRPr="00026C2C">
        <w:rPr>
          <w:sz w:val="22"/>
          <w:szCs w:val="22"/>
        </w:rPr>
        <w:t xml:space="preserve">Detalle de personal: El organigrama general de recursos humanos del proyecto, indicando al menos los nombres y roles del personal clave o del staff. Así también detalle de cantidad y roles del personal especialista (numeral </w:t>
      </w:r>
      <w:r w:rsidR="00D21A42">
        <w:rPr>
          <w:sz w:val="22"/>
          <w:szCs w:val="22"/>
        </w:rPr>
        <w:t>9</w:t>
      </w:r>
      <w:r w:rsidR="0092613B" w:rsidRPr="00026C2C">
        <w:rPr>
          <w:sz w:val="22"/>
          <w:szCs w:val="22"/>
        </w:rPr>
        <w:t>.1</w:t>
      </w:r>
      <w:r w:rsidRPr="00026C2C">
        <w:rPr>
          <w:sz w:val="22"/>
          <w:szCs w:val="22"/>
        </w:rPr>
        <w:t xml:space="preserve">) y personal en general (numeral </w:t>
      </w:r>
      <w:r w:rsidR="00D21A42">
        <w:rPr>
          <w:sz w:val="22"/>
          <w:szCs w:val="22"/>
        </w:rPr>
        <w:t>9</w:t>
      </w:r>
      <w:r w:rsidR="002071FF" w:rsidRPr="00026C2C">
        <w:rPr>
          <w:sz w:val="22"/>
          <w:szCs w:val="22"/>
        </w:rPr>
        <w:t>.2</w:t>
      </w:r>
      <w:r w:rsidR="001509AB" w:rsidRPr="00026C2C">
        <w:rPr>
          <w:sz w:val="22"/>
          <w:szCs w:val="22"/>
        </w:rPr>
        <w:t>).</w:t>
      </w:r>
    </w:p>
    <w:p w:rsidR="00DB7E8A" w:rsidRPr="00026C2C" w:rsidRDefault="00DB7E8A" w:rsidP="00C71DBA">
      <w:pPr>
        <w:pStyle w:val="Prrafodelista"/>
        <w:numPr>
          <w:ilvl w:val="0"/>
          <w:numId w:val="26"/>
        </w:numPr>
        <w:tabs>
          <w:tab w:val="left" w:pos="-709"/>
        </w:tabs>
        <w:spacing w:before="60" w:after="60"/>
        <w:ind w:right="51"/>
        <w:jc w:val="both"/>
        <w:rPr>
          <w:sz w:val="22"/>
          <w:szCs w:val="22"/>
        </w:rPr>
      </w:pPr>
      <w:r w:rsidRPr="00026C2C">
        <w:rPr>
          <w:sz w:val="22"/>
          <w:szCs w:val="22"/>
        </w:rPr>
        <w:t xml:space="preserve">Histograma de personal y equipos que incluya la cantidad del personal mínimo y máximo, personal directo e indirecto durante los meses de duración del proyecto que se propone en el cronograma. </w:t>
      </w:r>
    </w:p>
    <w:p w:rsidR="000A108B" w:rsidRPr="00026C2C" w:rsidRDefault="000A108B" w:rsidP="000A108B">
      <w:pPr>
        <w:tabs>
          <w:tab w:val="left" w:pos="-709"/>
        </w:tabs>
        <w:spacing w:before="60" w:after="60"/>
        <w:ind w:right="51"/>
        <w:jc w:val="both"/>
        <w:rPr>
          <w:sz w:val="22"/>
          <w:szCs w:val="22"/>
        </w:rPr>
      </w:pPr>
    </w:p>
    <w:p w:rsidR="003D7B1C" w:rsidRPr="00026C2C" w:rsidRDefault="003D7B1C" w:rsidP="00C71DBA">
      <w:pPr>
        <w:pStyle w:val="Ttulo1"/>
        <w:numPr>
          <w:ilvl w:val="0"/>
          <w:numId w:val="29"/>
        </w:numPr>
        <w:ind w:left="567" w:hanging="567"/>
        <w:rPr>
          <w:szCs w:val="22"/>
        </w:rPr>
      </w:pPr>
      <w:bookmarkStart w:id="57" w:name="_Toc488139293"/>
      <w:bookmarkStart w:id="58" w:name="_Toc488139427"/>
      <w:bookmarkStart w:id="59" w:name="_Toc488737608"/>
      <w:bookmarkStart w:id="60" w:name="_Toc488737878"/>
      <w:bookmarkStart w:id="61" w:name="_Toc194069065"/>
      <w:bookmarkEnd w:id="57"/>
      <w:bookmarkEnd w:id="58"/>
      <w:bookmarkEnd w:id="59"/>
      <w:bookmarkEnd w:id="60"/>
      <w:r w:rsidRPr="00026C2C">
        <w:rPr>
          <w:szCs w:val="22"/>
        </w:rPr>
        <w:lastRenderedPageBreak/>
        <w:t xml:space="preserve">PROPUESTA </w:t>
      </w:r>
      <w:r w:rsidR="00F40FB0" w:rsidRPr="00026C2C">
        <w:rPr>
          <w:szCs w:val="22"/>
        </w:rPr>
        <w:t>ECONÓMICA</w:t>
      </w:r>
      <w:bookmarkEnd w:id="61"/>
    </w:p>
    <w:p w:rsidR="0045554D" w:rsidRPr="00026C2C" w:rsidRDefault="0045554D" w:rsidP="0045554D">
      <w:pPr>
        <w:rPr>
          <w:sz w:val="22"/>
          <w:szCs w:val="22"/>
        </w:rPr>
      </w:pPr>
    </w:p>
    <w:p w:rsidR="00693564" w:rsidRPr="00026C2C" w:rsidRDefault="00693564" w:rsidP="00693564">
      <w:pPr>
        <w:tabs>
          <w:tab w:val="left" w:pos="-709"/>
        </w:tabs>
        <w:spacing w:before="60" w:after="60"/>
        <w:ind w:left="567" w:right="51"/>
        <w:jc w:val="both"/>
        <w:rPr>
          <w:sz w:val="22"/>
          <w:szCs w:val="22"/>
        </w:rPr>
      </w:pPr>
      <w:r w:rsidRPr="00026C2C">
        <w:rPr>
          <w:sz w:val="22"/>
          <w:szCs w:val="22"/>
        </w:rPr>
        <w:t>El Proponente, deberá ingresar sus precios establecidos, en el campo de oferta económica en el ERP (campo Posiciones) y además adjuntar la propuesta económica (separada de la propuesta técnica), elaborada en base al alcance descrito líneas arriba</w:t>
      </w:r>
      <w:r w:rsidR="00D21A42">
        <w:rPr>
          <w:sz w:val="22"/>
          <w:szCs w:val="22"/>
        </w:rPr>
        <w:t>,</w:t>
      </w:r>
      <w:r w:rsidRPr="00026C2C">
        <w:rPr>
          <w:sz w:val="22"/>
          <w:szCs w:val="22"/>
        </w:rPr>
        <w:t xml:space="preserve"> en </w:t>
      </w:r>
      <w:r w:rsidR="00D21A42">
        <w:rPr>
          <w:sz w:val="22"/>
          <w:szCs w:val="22"/>
        </w:rPr>
        <w:t>la Pla</w:t>
      </w:r>
      <w:r w:rsidR="0048517E" w:rsidRPr="0048517E">
        <w:rPr>
          <w:sz w:val="22"/>
          <w:szCs w:val="22"/>
        </w:rPr>
        <w:t xml:space="preserve">nilla </w:t>
      </w:r>
      <w:r w:rsidR="00D21A42">
        <w:rPr>
          <w:sz w:val="22"/>
          <w:szCs w:val="22"/>
        </w:rPr>
        <w:t>de Oferta</w:t>
      </w:r>
      <w:r w:rsidR="0048517E" w:rsidRPr="0048517E">
        <w:rPr>
          <w:sz w:val="22"/>
          <w:szCs w:val="22"/>
        </w:rPr>
        <w:t xml:space="preserve"> Económica </w:t>
      </w:r>
      <w:r w:rsidRPr="00026C2C">
        <w:rPr>
          <w:sz w:val="22"/>
          <w:szCs w:val="22"/>
        </w:rPr>
        <w:t>como parte de la licitación redondeando las cifras a dos decimales. La propuesta económica será pr</w:t>
      </w:r>
      <w:r w:rsidR="00104580" w:rsidRPr="00026C2C">
        <w:rPr>
          <w:sz w:val="22"/>
          <w:szCs w:val="22"/>
        </w:rPr>
        <w:t>esentada y evaluada conforme al</w:t>
      </w:r>
      <w:r w:rsidRPr="00026C2C">
        <w:rPr>
          <w:sz w:val="22"/>
          <w:szCs w:val="22"/>
        </w:rPr>
        <w:t xml:space="preserve"> DBC.</w:t>
      </w:r>
    </w:p>
    <w:p w:rsidR="00EA7A78" w:rsidRPr="00026C2C" w:rsidRDefault="00EA7A78" w:rsidP="00EA7A78">
      <w:pPr>
        <w:tabs>
          <w:tab w:val="left" w:pos="-709"/>
        </w:tabs>
        <w:spacing w:before="60" w:after="60"/>
        <w:ind w:left="567" w:right="51"/>
        <w:jc w:val="both"/>
        <w:rPr>
          <w:noProof/>
          <w:sz w:val="22"/>
          <w:szCs w:val="22"/>
          <w:lang w:val="es-BO" w:eastAsia="es-BO"/>
        </w:rPr>
      </w:pPr>
      <w:r w:rsidRPr="00026C2C">
        <w:rPr>
          <w:noProof/>
          <w:sz w:val="22"/>
          <w:szCs w:val="22"/>
          <w:lang w:val="es-BO" w:eastAsia="es-BO"/>
        </w:rPr>
        <w:t>Los</w:t>
      </w:r>
      <w:r w:rsidR="00693564" w:rsidRPr="00026C2C">
        <w:rPr>
          <w:noProof/>
          <w:sz w:val="22"/>
          <w:szCs w:val="22"/>
          <w:lang w:val="es-BO" w:eastAsia="es-BO"/>
        </w:rPr>
        <w:t xml:space="preserve"> pagos se efectuara según </w:t>
      </w:r>
      <w:r w:rsidRPr="00026C2C">
        <w:rPr>
          <w:noProof/>
          <w:sz w:val="22"/>
          <w:szCs w:val="22"/>
          <w:lang w:val="es-BO" w:eastAsia="es-BO"/>
        </w:rPr>
        <w:t>el</w:t>
      </w:r>
      <w:r w:rsidR="00693564" w:rsidRPr="00026C2C">
        <w:rPr>
          <w:noProof/>
          <w:sz w:val="22"/>
          <w:szCs w:val="22"/>
          <w:lang w:val="es-BO" w:eastAsia="es-BO"/>
        </w:rPr>
        <w:t xml:space="preserve"> avance, con sus respectivos respaldos (Registros de calidad, y registro diario de obra</w:t>
      </w:r>
      <w:r w:rsidR="009B4B8D" w:rsidRPr="00026C2C">
        <w:rPr>
          <w:noProof/>
          <w:sz w:val="22"/>
          <w:szCs w:val="22"/>
          <w:lang w:val="es-BO" w:eastAsia="es-BO"/>
        </w:rPr>
        <w:t xml:space="preserve"> RDO</w:t>
      </w:r>
      <w:r w:rsidR="00693564" w:rsidRPr="00026C2C">
        <w:rPr>
          <w:noProof/>
          <w:sz w:val="22"/>
          <w:szCs w:val="22"/>
          <w:lang w:val="es-BO" w:eastAsia="es-BO"/>
        </w:rPr>
        <w:t>).</w:t>
      </w:r>
      <w:r w:rsidRPr="00026C2C">
        <w:rPr>
          <w:noProof/>
          <w:sz w:val="22"/>
          <w:szCs w:val="22"/>
          <w:lang w:val="es-BO" w:eastAsia="es-BO"/>
        </w:rPr>
        <w:t xml:space="preserve"> Los pagos se realizaran mediante transferencia interbancaria y en moneda nacional Bolivianos Bs. </w:t>
      </w:r>
    </w:p>
    <w:p w:rsidR="00050DE5" w:rsidRPr="00026C2C" w:rsidRDefault="00050DE5" w:rsidP="00C71DBA">
      <w:pPr>
        <w:pStyle w:val="Ttulo1"/>
        <w:numPr>
          <w:ilvl w:val="1"/>
          <w:numId w:val="29"/>
        </w:numPr>
        <w:rPr>
          <w:szCs w:val="22"/>
        </w:rPr>
      </w:pPr>
      <w:bookmarkStart w:id="62" w:name="_Toc194069066"/>
      <w:r w:rsidRPr="00026C2C">
        <w:rPr>
          <w:szCs w:val="22"/>
        </w:rPr>
        <w:t>ANÁLISIS DE PRECIOS UNITARIOS</w:t>
      </w:r>
      <w:bookmarkEnd w:id="62"/>
    </w:p>
    <w:p w:rsidR="00050DE5" w:rsidRPr="00026C2C" w:rsidRDefault="00050DE5" w:rsidP="00050DE5">
      <w:pPr>
        <w:spacing w:before="60" w:after="60"/>
        <w:ind w:left="567"/>
        <w:jc w:val="both"/>
        <w:rPr>
          <w:sz w:val="22"/>
          <w:szCs w:val="22"/>
        </w:rPr>
      </w:pPr>
      <w:r w:rsidRPr="00026C2C">
        <w:rPr>
          <w:sz w:val="22"/>
          <w:szCs w:val="22"/>
        </w:rPr>
        <w:t xml:space="preserve">todas las empresas Proponentes deben incluir el desglose de Análisis de Precios Unitarios para todos los ítems indicados en la Planilla de </w:t>
      </w:r>
      <w:r w:rsidR="0048517E">
        <w:rPr>
          <w:sz w:val="22"/>
          <w:szCs w:val="22"/>
        </w:rPr>
        <w:t xml:space="preserve">Oferta </w:t>
      </w:r>
      <w:r w:rsidR="00A7099B">
        <w:rPr>
          <w:sz w:val="22"/>
          <w:szCs w:val="22"/>
        </w:rPr>
        <w:t>Económica</w:t>
      </w:r>
      <w:r w:rsidRPr="00026C2C">
        <w:rPr>
          <w:sz w:val="22"/>
          <w:szCs w:val="22"/>
        </w:rPr>
        <w:t>. Así mismo, dentro el desglose de las planillas, deberán justificar el resultado adoptado para el porcentaje de costos indirectos, no aceptándose posteriores reclamos de compensación económica por gastos incurridos en la ejecución de las obras que no estén incluidos en los análisis de precios unitarios y previamente aprobados por YPFB TR.</w:t>
      </w:r>
    </w:p>
    <w:p w:rsidR="00050DE5" w:rsidRPr="00026C2C" w:rsidRDefault="00050DE5" w:rsidP="00050DE5">
      <w:pPr>
        <w:spacing w:before="60" w:after="60"/>
        <w:ind w:left="567"/>
        <w:jc w:val="both"/>
        <w:rPr>
          <w:sz w:val="22"/>
          <w:szCs w:val="22"/>
        </w:rPr>
      </w:pPr>
    </w:p>
    <w:p w:rsidR="00050DE5" w:rsidRPr="00026C2C" w:rsidRDefault="00050DE5" w:rsidP="00050DE5">
      <w:pPr>
        <w:spacing w:before="60" w:after="60"/>
        <w:ind w:left="567"/>
        <w:jc w:val="both"/>
        <w:rPr>
          <w:sz w:val="22"/>
          <w:szCs w:val="22"/>
        </w:rPr>
      </w:pPr>
      <w:r w:rsidRPr="00026C2C">
        <w:rPr>
          <w:sz w:val="22"/>
          <w:szCs w:val="22"/>
        </w:rPr>
        <w:t>YPFB TR. se reserva el derecho de solicitar tanto a las empresas proponentes como adjudicada, un desglose más detallado de los Análisis de Precios Unitarios presentados en conjunto con su propuesta económica, en caso de considerarlo necesario.</w:t>
      </w:r>
    </w:p>
    <w:p w:rsidR="00050DE5" w:rsidRPr="00026C2C" w:rsidRDefault="00050DE5" w:rsidP="00050DE5">
      <w:pPr>
        <w:spacing w:before="60" w:after="60"/>
        <w:ind w:left="567"/>
        <w:jc w:val="both"/>
        <w:rPr>
          <w:sz w:val="22"/>
          <w:szCs w:val="22"/>
        </w:rPr>
      </w:pPr>
    </w:p>
    <w:p w:rsidR="00050DE5" w:rsidRPr="00026C2C" w:rsidRDefault="00050DE5" w:rsidP="00050DE5">
      <w:pPr>
        <w:spacing w:before="60" w:after="60"/>
        <w:ind w:left="567"/>
        <w:jc w:val="both"/>
        <w:rPr>
          <w:sz w:val="22"/>
          <w:szCs w:val="22"/>
        </w:rPr>
      </w:pPr>
      <w:r w:rsidRPr="00026C2C">
        <w:rPr>
          <w:sz w:val="22"/>
          <w:szCs w:val="22"/>
        </w:rPr>
        <w:t>Todos los trabajos adicionales o no ejecutados por modificaciones que surjan durante el desarrollo de la obra serán cuantificados y pagados o descontados conforme a los precios unitarios indicados en dichas planillas.</w:t>
      </w:r>
    </w:p>
    <w:p w:rsidR="00050DE5" w:rsidRPr="00026C2C" w:rsidRDefault="00050DE5" w:rsidP="00050DE5">
      <w:pPr>
        <w:spacing w:before="60" w:after="60"/>
        <w:jc w:val="both"/>
        <w:rPr>
          <w:sz w:val="22"/>
          <w:szCs w:val="22"/>
        </w:rPr>
      </w:pPr>
    </w:p>
    <w:p w:rsidR="00616BE2" w:rsidRDefault="00050DE5" w:rsidP="00616BE2">
      <w:pPr>
        <w:tabs>
          <w:tab w:val="left" w:pos="-709"/>
        </w:tabs>
        <w:spacing w:before="60" w:after="60"/>
        <w:ind w:left="567" w:right="51"/>
        <w:jc w:val="both"/>
        <w:rPr>
          <w:sz w:val="22"/>
          <w:szCs w:val="22"/>
        </w:rPr>
      </w:pPr>
      <w:r w:rsidRPr="00026C2C">
        <w:rPr>
          <w:sz w:val="22"/>
          <w:szCs w:val="22"/>
        </w:rPr>
        <w:t>En caso de que la empresa proponente identifique ítems no especificados en el alcance del presente documento o ítems propuestos por la empresa proponente, deberá incluir una planilla de costos en su formato propio, para consideración de YPFB TR.</w:t>
      </w:r>
    </w:p>
    <w:p w:rsidR="00050DE5" w:rsidRPr="00026C2C" w:rsidRDefault="00050DE5" w:rsidP="00EA7A78">
      <w:pPr>
        <w:tabs>
          <w:tab w:val="left" w:pos="-709"/>
        </w:tabs>
        <w:spacing w:before="60" w:after="60"/>
        <w:ind w:left="567" w:right="51"/>
        <w:jc w:val="both"/>
        <w:rPr>
          <w:noProof/>
          <w:sz w:val="22"/>
          <w:szCs w:val="22"/>
          <w:lang w:eastAsia="es-BO"/>
        </w:rPr>
      </w:pPr>
    </w:p>
    <w:p w:rsidR="001109CB" w:rsidRPr="00026C2C" w:rsidRDefault="001109CB" w:rsidP="00C71DBA">
      <w:pPr>
        <w:pStyle w:val="Ttulo1"/>
        <w:numPr>
          <w:ilvl w:val="0"/>
          <w:numId w:val="29"/>
        </w:numPr>
        <w:ind w:left="567" w:hanging="567"/>
        <w:rPr>
          <w:szCs w:val="22"/>
        </w:rPr>
      </w:pPr>
      <w:bookmarkStart w:id="63" w:name="_Toc488737610"/>
      <w:bookmarkStart w:id="64" w:name="_Toc488737880"/>
      <w:bookmarkStart w:id="65" w:name="_Toc488139296"/>
      <w:bookmarkStart w:id="66" w:name="_Toc488139429"/>
      <w:bookmarkStart w:id="67" w:name="_Toc488737611"/>
      <w:bookmarkStart w:id="68" w:name="_Toc488737881"/>
      <w:bookmarkStart w:id="69" w:name="_Toc194069067"/>
      <w:bookmarkEnd w:id="63"/>
      <w:bookmarkEnd w:id="64"/>
      <w:bookmarkEnd w:id="65"/>
      <w:bookmarkEnd w:id="66"/>
      <w:bookmarkEnd w:id="67"/>
      <w:bookmarkEnd w:id="68"/>
      <w:r w:rsidRPr="00026C2C">
        <w:rPr>
          <w:szCs w:val="22"/>
        </w:rPr>
        <w:t>CRITERIO</w:t>
      </w:r>
      <w:r w:rsidR="0064077E" w:rsidRPr="00026C2C">
        <w:rPr>
          <w:szCs w:val="22"/>
        </w:rPr>
        <w:t>S</w:t>
      </w:r>
      <w:r w:rsidRPr="00026C2C">
        <w:rPr>
          <w:szCs w:val="22"/>
        </w:rPr>
        <w:t xml:space="preserve"> DE EVALUACIÓN </w:t>
      </w:r>
      <w:r w:rsidR="0064077E" w:rsidRPr="00026C2C">
        <w:rPr>
          <w:szCs w:val="22"/>
        </w:rPr>
        <w:t>TÉCNICA</w:t>
      </w:r>
      <w:r w:rsidR="004205BB" w:rsidRPr="00026C2C">
        <w:rPr>
          <w:szCs w:val="22"/>
        </w:rPr>
        <w:t xml:space="preserve"> (</w:t>
      </w:r>
      <w:r w:rsidR="006121A5" w:rsidRPr="00026C2C">
        <w:rPr>
          <w:szCs w:val="22"/>
        </w:rPr>
        <w:t>MATRIZ DE EVALUACIÓN DE OFERTAS TÉCNICAS</w:t>
      </w:r>
      <w:r w:rsidR="004205BB" w:rsidRPr="00026C2C">
        <w:rPr>
          <w:szCs w:val="22"/>
        </w:rPr>
        <w:t>)</w:t>
      </w:r>
      <w:bookmarkEnd w:id="69"/>
    </w:p>
    <w:p w:rsidR="0045554D" w:rsidRPr="00026C2C" w:rsidRDefault="0045554D" w:rsidP="0045554D">
      <w:pPr>
        <w:rPr>
          <w:sz w:val="22"/>
          <w:szCs w:val="22"/>
        </w:rPr>
      </w:pPr>
    </w:p>
    <w:p w:rsidR="00693564" w:rsidRPr="00026C2C" w:rsidRDefault="00693564" w:rsidP="00693564">
      <w:pPr>
        <w:tabs>
          <w:tab w:val="left" w:pos="-709"/>
        </w:tabs>
        <w:spacing w:before="60" w:after="60"/>
        <w:ind w:left="567" w:right="51"/>
        <w:jc w:val="both"/>
        <w:rPr>
          <w:sz w:val="22"/>
          <w:szCs w:val="22"/>
        </w:rPr>
      </w:pPr>
      <w:r w:rsidRPr="00026C2C">
        <w:rPr>
          <w:sz w:val="22"/>
          <w:szCs w:val="22"/>
        </w:rPr>
        <w:t xml:space="preserve">La evaluación de ofertas técnicas aplicado para la licitación utilizando para el efecto </w:t>
      </w:r>
      <w:r w:rsidR="00BD003C">
        <w:rPr>
          <w:sz w:val="22"/>
          <w:szCs w:val="22"/>
        </w:rPr>
        <w:t>la</w:t>
      </w:r>
      <w:r w:rsidRPr="00026C2C">
        <w:rPr>
          <w:sz w:val="22"/>
          <w:szCs w:val="22"/>
        </w:rPr>
        <w:t xml:space="preserve"> Matriz de Evaluación de Ofertas Técnicas preparada de forma específica para el proceso de licitación; el criterio a aplicar será CUMPLE / NO CUMPLE.</w:t>
      </w:r>
    </w:p>
    <w:p w:rsidR="00693564" w:rsidRPr="00026C2C" w:rsidRDefault="00693564" w:rsidP="00CD4364">
      <w:pPr>
        <w:tabs>
          <w:tab w:val="left" w:pos="-709"/>
        </w:tabs>
        <w:spacing w:before="60" w:after="60"/>
        <w:ind w:left="567" w:right="51"/>
        <w:jc w:val="both"/>
        <w:rPr>
          <w:sz w:val="22"/>
          <w:szCs w:val="22"/>
        </w:rPr>
      </w:pPr>
    </w:p>
    <w:p w:rsidR="00EE0CCF" w:rsidRPr="00026C2C" w:rsidRDefault="00EE0CCF" w:rsidP="00C71DBA">
      <w:pPr>
        <w:pStyle w:val="Ttulo1"/>
        <w:numPr>
          <w:ilvl w:val="0"/>
          <w:numId w:val="29"/>
        </w:numPr>
        <w:ind w:left="567" w:hanging="567"/>
        <w:rPr>
          <w:szCs w:val="22"/>
        </w:rPr>
      </w:pPr>
      <w:bookmarkStart w:id="70" w:name="_Toc486499585"/>
      <w:bookmarkStart w:id="71" w:name="_Toc486500736"/>
      <w:bookmarkStart w:id="72" w:name="_Toc488139298"/>
      <w:bookmarkStart w:id="73" w:name="_Toc488139431"/>
      <w:bookmarkStart w:id="74" w:name="_Toc488737613"/>
      <w:bookmarkStart w:id="75" w:name="_Toc488737883"/>
      <w:bookmarkStart w:id="76" w:name="_Toc194069068"/>
      <w:bookmarkEnd w:id="70"/>
      <w:bookmarkEnd w:id="71"/>
      <w:bookmarkEnd w:id="72"/>
      <w:bookmarkEnd w:id="73"/>
      <w:bookmarkEnd w:id="74"/>
      <w:bookmarkEnd w:id="75"/>
      <w:r w:rsidRPr="00026C2C">
        <w:rPr>
          <w:szCs w:val="22"/>
        </w:rPr>
        <w:t>PLANES A PRESENTAR POR PARTE DE</w:t>
      </w:r>
      <w:r w:rsidR="00443389" w:rsidRPr="00026C2C">
        <w:rPr>
          <w:szCs w:val="22"/>
        </w:rPr>
        <w:t>L CONTRATISTA</w:t>
      </w:r>
      <w:bookmarkEnd w:id="76"/>
    </w:p>
    <w:p w:rsidR="0045554D" w:rsidRPr="00026C2C" w:rsidRDefault="0045554D" w:rsidP="0045554D">
      <w:pPr>
        <w:rPr>
          <w:sz w:val="22"/>
          <w:szCs w:val="22"/>
        </w:rPr>
      </w:pPr>
    </w:p>
    <w:p w:rsidR="0090442C" w:rsidRPr="00026C2C" w:rsidRDefault="0090442C" w:rsidP="0090442C">
      <w:pPr>
        <w:tabs>
          <w:tab w:val="left" w:pos="-709"/>
        </w:tabs>
        <w:spacing w:before="120" w:after="120"/>
        <w:ind w:left="567" w:right="51"/>
        <w:jc w:val="both"/>
        <w:rPr>
          <w:sz w:val="22"/>
          <w:szCs w:val="22"/>
        </w:rPr>
      </w:pPr>
      <w:r w:rsidRPr="00026C2C">
        <w:rPr>
          <w:sz w:val="22"/>
          <w:szCs w:val="22"/>
        </w:rPr>
        <w:t>Una vez que YPFB TRANSPORTE S.A. realice la adjudicación del trabajo a la empresa Contratista, ésta deberá presentar los siguientes documentos que componen la Carpeta de Inicio de Obra, la cual deberá ser aprobada previo al inicio de actividades.</w:t>
      </w:r>
    </w:p>
    <w:p w:rsidR="0090442C" w:rsidRPr="00026C2C" w:rsidRDefault="0090442C" w:rsidP="0090442C">
      <w:pPr>
        <w:tabs>
          <w:tab w:val="left" w:pos="-709"/>
        </w:tabs>
        <w:spacing w:before="120" w:after="120"/>
        <w:ind w:left="567" w:right="51"/>
        <w:jc w:val="both"/>
        <w:rPr>
          <w:sz w:val="22"/>
          <w:szCs w:val="22"/>
        </w:rPr>
      </w:pPr>
      <w:r w:rsidRPr="00026C2C">
        <w:rPr>
          <w:sz w:val="22"/>
          <w:szCs w:val="22"/>
        </w:rPr>
        <w:lastRenderedPageBreak/>
        <w:t>Los planes a ser presentados por la empresa Contratista, de manera enunciativa más no limitativa, son los siguientes:</w:t>
      </w:r>
    </w:p>
    <w:p w:rsidR="005F003F" w:rsidRPr="00026C2C" w:rsidRDefault="005F003F" w:rsidP="0090442C">
      <w:pPr>
        <w:tabs>
          <w:tab w:val="left" w:pos="-709"/>
        </w:tabs>
        <w:spacing w:before="120" w:after="120"/>
        <w:ind w:left="567" w:right="51"/>
        <w:jc w:val="both"/>
        <w:rPr>
          <w:b/>
          <w:bCs/>
          <w:sz w:val="22"/>
          <w:szCs w:val="22"/>
        </w:rPr>
      </w:pPr>
    </w:p>
    <w:p w:rsidR="0090442C" w:rsidRPr="00026C2C" w:rsidRDefault="00B638E4" w:rsidP="00C71DBA">
      <w:pPr>
        <w:pStyle w:val="Prrafodelista"/>
        <w:numPr>
          <w:ilvl w:val="1"/>
          <w:numId w:val="29"/>
        </w:numPr>
        <w:tabs>
          <w:tab w:val="left" w:pos="-709"/>
        </w:tabs>
        <w:spacing w:before="60" w:after="60"/>
        <w:ind w:right="51"/>
        <w:jc w:val="both"/>
        <w:rPr>
          <w:b/>
          <w:bCs/>
          <w:sz w:val="22"/>
          <w:szCs w:val="22"/>
        </w:rPr>
      </w:pPr>
      <w:r w:rsidRPr="00026C2C">
        <w:rPr>
          <w:b/>
          <w:bCs/>
          <w:sz w:val="22"/>
          <w:szCs w:val="22"/>
        </w:rPr>
        <w:t xml:space="preserve"> Plan de </w:t>
      </w:r>
      <w:r w:rsidRPr="00026C2C">
        <w:rPr>
          <w:b/>
          <w:sz w:val="22"/>
          <w:szCs w:val="22"/>
        </w:rPr>
        <w:t>ejecución</w:t>
      </w:r>
    </w:p>
    <w:p w:rsidR="0090442C" w:rsidRPr="00026C2C" w:rsidRDefault="0090442C" w:rsidP="0090442C">
      <w:pPr>
        <w:tabs>
          <w:tab w:val="left" w:pos="-709"/>
        </w:tabs>
        <w:spacing w:before="60"/>
        <w:ind w:left="851" w:right="51"/>
        <w:jc w:val="both"/>
        <w:rPr>
          <w:bCs/>
          <w:sz w:val="22"/>
          <w:szCs w:val="22"/>
        </w:rPr>
      </w:pPr>
      <w:r w:rsidRPr="00026C2C">
        <w:rPr>
          <w:bCs/>
          <w:sz w:val="22"/>
          <w:szCs w:val="22"/>
        </w:rPr>
        <w:t>La empresa Contratista deberá elaborar y presentar un plan de ejecución de los trabajos que debe contener como mínimo los siguientes aspectos que sean aplicables a la obra o servicio a contratar:</w:t>
      </w:r>
    </w:p>
    <w:p w:rsidR="0090442C" w:rsidRPr="00026C2C" w:rsidRDefault="0090442C" w:rsidP="00C71DBA">
      <w:pPr>
        <w:numPr>
          <w:ilvl w:val="0"/>
          <w:numId w:val="3"/>
        </w:numPr>
        <w:tabs>
          <w:tab w:val="left" w:pos="-709"/>
        </w:tabs>
        <w:spacing w:before="60"/>
        <w:ind w:left="1775" w:right="335" w:hanging="357"/>
        <w:jc w:val="both"/>
        <w:rPr>
          <w:bCs/>
          <w:sz w:val="22"/>
          <w:szCs w:val="22"/>
        </w:rPr>
      </w:pPr>
      <w:r w:rsidRPr="00026C2C">
        <w:rPr>
          <w:bCs/>
          <w:sz w:val="22"/>
          <w:szCs w:val="22"/>
        </w:rPr>
        <w:t>Descripción y Alcance de la Obra o Servicio.</w:t>
      </w:r>
    </w:p>
    <w:p w:rsidR="0090442C" w:rsidRPr="00026C2C" w:rsidRDefault="0090442C" w:rsidP="00C71DBA">
      <w:pPr>
        <w:numPr>
          <w:ilvl w:val="0"/>
          <w:numId w:val="3"/>
        </w:numPr>
        <w:tabs>
          <w:tab w:val="left" w:pos="-709"/>
        </w:tabs>
        <w:spacing w:before="60"/>
        <w:ind w:left="1775" w:right="335" w:hanging="357"/>
        <w:jc w:val="both"/>
        <w:rPr>
          <w:bCs/>
          <w:sz w:val="22"/>
          <w:szCs w:val="22"/>
        </w:rPr>
      </w:pPr>
      <w:r w:rsidRPr="00026C2C">
        <w:rPr>
          <w:bCs/>
          <w:sz w:val="22"/>
          <w:szCs w:val="22"/>
        </w:rPr>
        <w:t>EDT, Estructura de Desglose de Trabajo.</w:t>
      </w:r>
    </w:p>
    <w:p w:rsidR="0090442C" w:rsidRPr="00026C2C" w:rsidRDefault="0090442C" w:rsidP="00C71DBA">
      <w:pPr>
        <w:numPr>
          <w:ilvl w:val="0"/>
          <w:numId w:val="3"/>
        </w:numPr>
        <w:tabs>
          <w:tab w:val="left" w:pos="-709"/>
        </w:tabs>
        <w:spacing w:before="60"/>
        <w:ind w:left="1775" w:right="335" w:hanging="357"/>
        <w:jc w:val="both"/>
        <w:rPr>
          <w:bCs/>
          <w:sz w:val="22"/>
          <w:szCs w:val="22"/>
        </w:rPr>
      </w:pPr>
      <w:r w:rsidRPr="00026C2C">
        <w:rPr>
          <w:bCs/>
          <w:sz w:val="22"/>
          <w:szCs w:val="22"/>
        </w:rPr>
        <w:t>Procedimientos Operativos y Comunicación.</w:t>
      </w:r>
    </w:p>
    <w:p w:rsidR="0090442C" w:rsidRPr="00026C2C" w:rsidRDefault="0090442C" w:rsidP="00C71DBA">
      <w:pPr>
        <w:numPr>
          <w:ilvl w:val="0"/>
          <w:numId w:val="3"/>
        </w:numPr>
        <w:tabs>
          <w:tab w:val="left" w:pos="-709"/>
        </w:tabs>
        <w:spacing w:before="60"/>
        <w:ind w:left="1775" w:right="335" w:hanging="357"/>
        <w:jc w:val="both"/>
        <w:rPr>
          <w:bCs/>
          <w:sz w:val="22"/>
          <w:szCs w:val="22"/>
        </w:rPr>
      </w:pPr>
      <w:r w:rsidRPr="00026C2C">
        <w:rPr>
          <w:bCs/>
          <w:sz w:val="22"/>
          <w:szCs w:val="22"/>
        </w:rPr>
        <w:t>Organigrama de la Obra o Servicio.</w:t>
      </w:r>
    </w:p>
    <w:p w:rsidR="0090442C" w:rsidRPr="00026C2C" w:rsidRDefault="0090442C" w:rsidP="00C71DBA">
      <w:pPr>
        <w:numPr>
          <w:ilvl w:val="0"/>
          <w:numId w:val="3"/>
        </w:numPr>
        <w:tabs>
          <w:tab w:val="left" w:pos="-709"/>
        </w:tabs>
        <w:spacing w:before="60"/>
        <w:ind w:left="1775" w:right="335" w:hanging="357"/>
        <w:jc w:val="both"/>
        <w:rPr>
          <w:bCs/>
          <w:sz w:val="22"/>
          <w:szCs w:val="22"/>
        </w:rPr>
      </w:pPr>
      <w:r w:rsidRPr="00026C2C">
        <w:rPr>
          <w:bCs/>
          <w:sz w:val="22"/>
          <w:szCs w:val="22"/>
        </w:rPr>
        <w:t xml:space="preserve">Plan de Manejo de </w:t>
      </w:r>
      <w:r w:rsidR="00BC3C6C" w:rsidRPr="00026C2C">
        <w:rPr>
          <w:bCs/>
          <w:sz w:val="22"/>
          <w:szCs w:val="22"/>
        </w:rPr>
        <w:t>reparación y mantenimiento</w:t>
      </w:r>
    </w:p>
    <w:p w:rsidR="0090442C" w:rsidRDefault="0090442C" w:rsidP="00C71DBA">
      <w:pPr>
        <w:numPr>
          <w:ilvl w:val="0"/>
          <w:numId w:val="3"/>
        </w:numPr>
        <w:tabs>
          <w:tab w:val="left" w:pos="-709"/>
        </w:tabs>
        <w:spacing w:before="60"/>
        <w:ind w:left="1775" w:right="335" w:hanging="357"/>
        <w:jc w:val="both"/>
        <w:rPr>
          <w:bCs/>
          <w:sz w:val="22"/>
          <w:szCs w:val="22"/>
        </w:rPr>
      </w:pPr>
      <w:r w:rsidRPr="00026C2C">
        <w:rPr>
          <w:bCs/>
          <w:sz w:val="22"/>
          <w:szCs w:val="22"/>
        </w:rPr>
        <w:t>Plan de Cierre del Contrato de Servicio.</w:t>
      </w:r>
    </w:p>
    <w:p w:rsidR="00BD003C" w:rsidRPr="00026C2C" w:rsidRDefault="00BD003C" w:rsidP="00BD003C">
      <w:pPr>
        <w:tabs>
          <w:tab w:val="left" w:pos="-709"/>
        </w:tabs>
        <w:spacing w:before="60"/>
        <w:ind w:left="1775" w:right="335"/>
        <w:jc w:val="both"/>
        <w:rPr>
          <w:bCs/>
          <w:sz w:val="22"/>
          <w:szCs w:val="22"/>
        </w:rPr>
      </w:pPr>
    </w:p>
    <w:p w:rsidR="0090442C" w:rsidRPr="00026C2C" w:rsidRDefault="0090442C" w:rsidP="0090442C">
      <w:pPr>
        <w:tabs>
          <w:tab w:val="left" w:pos="-709"/>
        </w:tabs>
        <w:spacing w:before="60" w:after="60"/>
        <w:ind w:left="851" w:right="51"/>
        <w:jc w:val="both"/>
        <w:rPr>
          <w:bCs/>
          <w:sz w:val="22"/>
          <w:szCs w:val="22"/>
        </w:rPr>
      </w:pPr>
      <w:r w:rsidRPr="00026C2C">
        <w:rPr>
          <w:bCs/>
          <w:sz w:val="22"/>
          <w:szCs w:val="22"/>
        </w:rPr>
        <w:t>Es necesario que el plan de ejecución presentado por el Contratista sea revisado y aprobado por el supervisor de YPFB TRANSPORTE S.A. antes del inicio de las actividades. Asimismo, el personal de supervisión de YPFB TRANSPORTE S.A. será responsable del seguimiento y verificación del cumplimiento por parte del Contratista de este plan de ejecución durante el desarrollo de la obra o servicio.</w:t>
      </w:r>
    </w:p>
    <w:p w:rsidR="0090442C" w:rsidRPr="00026C2C" w:rsidRDefault="0090442C" w:rsidP="0090442C">
      <w:pPr>
        <w:tabs>
          <w:tab w:val="left" w:pos="-709"/>
        </w:tabs>
        <w:spacing w:before="60" w:after="60"/>
        <w:ind w:left="851" w:right="51"/>
        <w:jc w:val="both"/>
        <w:rPr>
          <w:sz w:val="22"/>
          <w:szCs w:val="22"/>
        </w:rPr>
      </w:pPr>
    </w:p>
    <w:p w:rsidR="0090442C" w:rsidRPr="00026C2C" w:rsidRDefault="00B638E4" w:rsidP="00C71DBA">
      <w:pPr>
        <w:pStyle w:val="Prrafodelista"/>
        <w:numPr>
          <w:ilvl w:val="1"/>
          <w:numId w:val="29"/>
        </w:numPr>
        <w:tabs>
          <w:tab w:val="left" w:pos="-709"/>
        </w:tabs>
        <w:spacing w:before="60" w:after="60"/>
        <w:ind w:right="51"/>
        <w:jc w:val="both"/>
        <w:rPr>
          <w:b/>
          <w:bCs/>
          <w:sz w:val="22"/>
          <w:szCs w:val="22"/>
        </w:rPr>
      </w:pPr>
      <w:r w:rsidRPr="00026C2C">
        <w:rPr>
          <w:b/>
          <w:bCs/>
          <w:sz w:val="22"/>
          <w:szCs w:val="22"/>
        </w:rPr>
        <w:t xml:space="preserve"> Plan de salud, seguridad, medio ambiente y social</w:t>
      </w:r>
    </w:p>
    <w:p w:rsidR="0090442C" w:rsidRPr="00026C2C" w:rsidRDefault="0090442C" w:rsidP="0090442C">
      <w:pPr>
        <w:tabs>
          <w:tab w:val="left" w:pos="-709"/>
        </w:tabs>
        <w:spacing w:before="120" w:after="120"/>
        <w:ind w:left="851" w:right="51"/>
        <w:jc w:val="both"/>
        <w:rPr>
          <w:bCs/>
          <w:sz w:val="22"/>
          <w:szCs w:val="22"/>
        </w:rPr>
      </w:pPr>
      <w:r w:rsidRPr="00026C2C">
        <w:rPr>
          <w:bCs/>
          <w:sz w:val="22"/>
          <w:szCs w:val="22"/>
        </w:rPr>
        <w:t>El Plan de SSMS, que incluye un plan de respuesta a emergencias, presentado por la Contratista debe elaborarse de acuerdo a los lineamientos descritos en los Requisitos de SSMS para Contratistas, el cual debe formar parte de la licitación.</w:t>
      </w:r>
    </w:p>
    <w:p w:rsidR="0090442C" w:rsidRPr="00026C2C" w:rsidRDefault="00561FAE" w:rsidP="0090442C">
      <w:pPr>
        <w:tabs>
          <w:tab w:val="left" w:pos="-709"/>
        </w:tabs>
        <w:spacing w:before="120" w:after="120"/>
        <w:ind w:left="851" w:right="51"/>
        <w:jc w:val="both"/>
        <w:rPr>
          <w:bCs/>
          <w:sz w:val="22"/>
          <w:szCs w:val="22"/>
        </w:rPr>
      </w:pPr>
      <w:r w:rsidRPr="00026C2C">
        <w:rPr>
          <w:bCs/>
          <w:sz w:val="22"/>
          <w:szCs w:val="22"/>
        </w:rPr>
        <w:t xml:space="preserve"> La</w:t>
      </w:r>
      <w:r w:rsidR="0090442C" w:rsidRPr="00026C2C">
        <w:rPr>
          <w:bCs/>
          <w:sz w:val="22"/>
          <w:szCs w:val="22"/>
        </w:rPr>
        <w:t xml:space="preserve"> empresa Contratista debe garantizar las condiciones adecuadas de SSMS para los trabajos a realizar, la supervisión de YPFB TRANSPORTE S.A. podrá en cualquier momento observar, objetar o suspender actividades en caso de que se evidencia una condición o acto inseguro dentro de los talleres de la empresa Contratista. </w:t>
      </w:r>
    </w:p>
    <w:p w:rsidR="0090442C" w:rsidRPr="00026C2C" w:rsidRDefault="0090442C" w:rsidP="0090442C">
      <w:pPr>
        <w:tabs>
          <w:tab w:val="left" w:pos="-709"/>
        </w:tabs>
        <w:spacing w:before="120" w:after="120"/>
        <w:ind w:left="851" w:right="51"/>
        <w:jc w:val="both"/>
        <w:rPr>
          <w:bCs/>
          <w:sz w:val="22"/>
          <w:szCs w:val="22"/>
        </w:rPr>
      </w:pPr>
      <w:r w:rsidRPr="00026C2C">
        <w:rPr>
          <w:bCs/>
          <w:sz w:val="22"/>
          <w:szCs w:val="22"/>
        </w:rPr>
        <w:t xml:space="preserve">Antes del inicio de la obra la empresa CONTRATISTA deberá realizar; la habilitación de todo su personal y una jornada de inducción al personal sobre los riesgos que se tendrá en obra (trabajos con equipo pesado, levantamiento de cargas, </w:t>
      </w:r>
      <w:r w:rsidR="0028040E" w:rsidRPr="00026C2C">
        <w:rPr>
          <w:bCs/>
          <w:sz w:val="22"/>
          <w:szCs w:val="22"/>
        </w:rPr>
        <w:t>y otros</w:t>
      </w:r>
      <w:r w:rsidRPr="00026C2C">
        <w:rPr>
          <w:bCs/>
          <w:sz w:val="22"/>
          <w:szCs w:val="22"/>
        </w:rPr>
        <w:t>).</w:t>
      </w:r>
    </w:p>
    <w:p w:rsidR="0090442C" w:rsidRPr="00026C2C" w:rsidRDefault="0090442C" w:rsidP="0090442C">
      <w:pPr>
        <w:tabs>
          <w:tab w:val="left" w:pos="-709"/>
        </w:tabs>
        <w:spacing w:before="120" w:after="120"/>
        <w:ind w:left="851" w:right="51"/>
        <w:jc w:val="both"/>
        <w:rPr>
          <w:bCs/>
          <w:sz w:val="22"/>
          <w:szCs w:val="22"/>
        </w:rPr>
      </w:pPr>
      <w:r w:rsidRPr="00026C2C">
        <w:rPr>
          <w:bCs/>
          <w:sz w:val="22"/>
          <w:szCs w:val="22"/>
        </w:rPr>
        <w:t>El CONTRATISTA deberá presentar un check list de todos los vehículos y equipos pesados que intervendrán en la obra. Las grúas deberán estar certificados por una entidad reconocida en concordancia con el reglamento de contratistas de YPFB TRANSPORTE S.A.</w:t>
      </w:r>
    </w:p>
    <w:p w:rsidR="0090442C" w:rsidRPr="00026C2C" w:rsidRDefault="0090442C" w:rsidP="0090442C">
      <w:pPr>
        <w:tabs>
          <w:tab w:val="left" w:pos="-709"/>
        </w:tabs>
        <w:spacing w:before="120" w:after="120"/>
        <w:ind w:left="851" w:right="51"/>
        <w:jc w:val="both"/>
        <w:rPr>
          <w:bCs/>
          <w:sz w:val="22"/>
          <w:szCs w:val="22"/>
        </w:rPr>
      </w:pPr>
      <w:r w:rsidRPr="00026C2C">
        <w:rPr>
          <w:bCs/>
          <w:sz w:val="22"/>
          <w:szCs w:val="22"/>
        </w:rPr>
        <w:t xml:space="preserve">Será requisito indispensable para que el personal sea aceptable en el trabajo a realizar: Ropa de trabajo y equipo de protección personal (EPP) adecuado para los trabajos a realizar. </w:t>
      </w:r>
    </w:p>
    <w:p w:rsidR="0090442C" w:rsidRPr="00026C2C" w:rsidRDefault="008D1CCB" w:rsidP="00C71DBA">
      <w:pPr>
        <w:pStyle w:val="Prrafodelista"/>
        <w:numPr>
          <w:ilvl w:val="1"/>
          <w:numId w:val="29"/>
        </w:numPr>
        <w:tabs>
          <w:tab w:val="left" w:pos="-709"/>
        </w:tabs>
        <w:spacing w:before="60" w:after="60"/>
        <w:ind w:right="51"/>
        <w:jc w:val="both"/>
        <w:rPr>
          <w:b/>
          <w:bCs/>
          <w:sz w:val="22"/>
          <w:szCs w:val="22"/>
        </w:rPr>
      </w:pPr>
      <w:r w:rsidRPr="00026C2C">
        <w:rPr>
          <w:b/>
          <w:bCs/>
          <w:sz w:val="22"/>
          <w:szCs w:val="22"/>
        </w:rPr>
        <w:t xml:space="preserve"> Plan de calidad</w:t>
      </w:r>
    </w:p>
    <w:p w:rsidR="0090442C" w:rsidRPr="00026C2C" w:rsidRDefault="0090442C" w:rsidP="0090442C">
      <w:pPr>
        <w:tabs>
          <w:tab w:val="left" w:pos="-709"/>
        </w:tabs>
        <w:spacing w:before="120" w:after="120"/>
        <w:ind w:left="851" w:right="51"/>
        <w:jc w:val="both"/>
        <w:rPr>
          <w:bCs/>
          <w:sz w:val="22"/>
          <w:szCs w:val="22"/>
        </w:rPr>
      </w:pPr>
      <w:r w:rsidRPr="00026C2C">
        <w:rPr>
          <w:bCs/>
          <w:sz w:val="22"/>
          <w:szCs w:val="22"/>
        </w:rPr>
        <w:t>La Contratista debe elaborar y presentar un plan de aseguramiento y control de calidad (QA/QC) específico para la obra o servicio en cuestión, que incluya:</w:t>
      </w:r>
    </w:p>
    <w:p w:rsidR="0090442C" w:rsidRPr="00026C2C" w:rsidRDefault="0090442C" w:rsidP="00C71DBA">
      <w:pPr>
        <w:numPr>
          <w:ilvl w:val="0"/>
          <w:numId w:val="4"/>
        </w:numPr>
        <w:tabs>
          <w:tab w:val="clear" w:pos="2131"/>
          <w:tab w:val="left" w:pos="-709"/>
        </w:tabs>
        <w:ind w:left="1134" w:right="51" w:hanging="283"/>
        <w:jc w:val="both"/>
        <w:rPr>
          <w:bCs/>
          <w:sz w:val="22"/>
          <w:szCs w:val="22"/>
        </w:rPr>
      </w:pPr>
      <w:r w:rsidRPr="00026C2C">
        <w:rPr>
          <w:bCs/>
          <w:sz w:val="22"/>
          <w:szCs w:val="22"/>
        </w:rPr>
        <w:t>Objetivos generales y específicos para la ejecución de la obra o servicio.</w:t>
      </w:r>
    </w:p>
    <w:p w:rsidR="0090442C" w:rsidRPr="00026C2C" w:rsidRDefault="0090442C" w:rsidP="00C71DBA">
      <w:pPr>
        <w:numPr>
          <w:ilvl w:val="0"/>
          <w:numId w:val="4"/>
        </w:numPr>
        <w:tabs>
          <w:tab w:val="clear" w:pos="2131"/>
          <w:tab w:val="left" w:pos="-709"/>
        </w:tabs>
        <w:ind w:left="1134" w:right="51" w:hanging="283"/>
        <w:jc w:val="both"/>
        <w:rPr>
          <w:bCs/>
          <w:sz w:val="22"/>
          <w:szCs w:val="22"/>
        </w:rPr>
      </w:pPr>
      <w:r w:rsidRPr="00026C2C">
        <w:rPr>
          <w:bCs/>
          <w:sz w:val="22"/>
          <w:szCs w:val="22"/>
        </w:rPr>
        <w:t>Responsabilidades.</w:t>
      </w:r>
    </w:p>
    <w:p w:rsidR="0090442C" w:rsidRPr="00026C2C" w:rsidRDefault="0090442C" w:rsidP="00C71DBA">
      <w:pPr>
        <w:numPr>
          <w:ilvl w:val="0"/>
          <w:numId w:val="4"/>
        </w:numPr>
        <w:tabs>
          <w:tab w:val="clear" w:pos="2131"/>
          <w:tab w:val="left" w:pos="-709"/>
        </w:tabs>
        <w:ind w:left="1134" w:right="51" w:hanging="283"/>
        <w:jc w:val="both"/>
        <w:rPr>
          <w:bCs/>
          <w:sz w:val="22"/>
          <w:szCs w:val="22"/>
        </w:rPr>
      </w:pPr>
      <w:r w:rsidRPr="00026C2C">
        <w:rPr>
          <w:bCs/>
          <w:sz w:val="22"/>
          <w:szCs w:val="22"/>
        </w:rPr>
        <w:lastRenderedPageBreak/>
        <w:t>Procedimientos de calidad, procesos y recursos.</w:t>
      </w:r>
    </w:p>
    <w:p w:rsidR="0090442C" w:rsidRPr="00026C2C" w:rsidRDefault="0090442C" w:rsidP="00C71DBA">
      <w:pPr>
        <w:numPr>
          <w:ilvl w:val="0"/>
          <w:numId w:val="4"/>
        </w:numPr>
        <w:tabs>
          <w:tab w:val="clear" w:pos="2131"/>
          <w:tab w:val="left" w:pos="-709"/>
        </w:tabs>
        <w:ind w:left="1134" w:right="51" w:hanging="283"/>
        <w:jc w:val="both"/>
        <w:rPr>
          <w:bCs/>
          <w:sz w:val="22"/>
          <w:szCs w:val="22"/>
        </w:rPr>
      </w:pPr>
      <w:r w:rsidRPr="00026C2C">
        <w:rPr>
          <w:bCs/>
          <w:sz w:val="22"/>
          <w:szCs w:val="22"/>
        </w:rPr>
        <w:t xml:space="preserve">Descripción del mecanismo para levantamiento y cierre de posibles desviaciones. </w:t>
      </w:r>
    </w:p>
    <w:p w:rsidR="0090442C" w:rsidRPr="00026C2C" w:rsidRDefault="0090442C" w:rsidP="00C71DBA">
      <w:pPr>
        <w:numPr>
          <w:ilvl w:val="0"/>
          <w:numId w:val="4"/>
        </w:numPr>
        <w:tabs>
          <w:tab w:val="clear" w:pos="2131"/>
          <w:tab w:val="left" w:pos="-709"/>
        </w:tabs>
        <w:ind w:left="1134" w:right="51" w:hanging="283"/>
        <w:jc w:val="both"/>
        <w:rPr>
          <w:bCs/>
          <w:sz w:val="22"/>
          <w:szCs w:val="22"/>
        </w:rPr>
      </w:pPr>
      <w:r w:rsidRPr="00026C2C">
        <w:rPr>
          <w:bCs/>
          <w:sz w:val="22"/>
          <w:szCs w:val="22"/>
        </w:rPr>
        <w:t>Actividades requeridas de verificación, validación, seguimiento, inspección y ensayo/prueba específicos durante la ejecución de la obra o servicio, así como los criterios de aceptación (mediciones, ensayos, pruebas) y recursos para supervisar e inspeccionar que las actividades se estén llevando a cabo según los requisitos y normas establecidas y aprobadas en dicho plan.</w:t>
      </w:r>
    </w:p>
    <w:p w:rsidR="0090442C" w:rsidRPr="00026C2C" w:rsidRDefault="0090442C" w:rsidP="00C71DBA">
      <w:pPr>
        <w:numPr>
          <w:ilvl w:val="0"/>
          <w:numId w:val="4"/>
        </w:numPr>
        <w:tabs>
          <w:tab w:val="clear" w:pos="2131"/>
          <w:tab w:val="left" w:pos="-709"/>
        </w:tabs>
        <w:ind w:left="1134" w:right="51" w:hanging="283"/>
        <w:jc w:val="both"/>
        <w:rPr>
          <w:bCs/>
          <w:sz w:val="22"/>
          <w:szCs w:val="22"/>
        </w:rPr>
      </w:pPr>
      <w:r w:rsidRPr="00026C2C">
        <w:rPr>
          <w:bCs/>
          <w:sz w:val="22"/>
          <w:szCs w:val="22"/>
        </w:rPr>
        <w:t>Registros de Calidad o información documentada, que pueden incluir como mínimo y sin limitarse a la siguiente información:</w:t>
      </w:r>
    </w:p>
    <w:p w:rsidR="0090442C" w:rsidRPr="00026C2C" w:rsidRDefault="0090442C" w:rsidP="0090442C">
      <w:pPr>
        <w:tabs>
          <w:tab w:val="left" w:pos="-709"/>
        </w:tabs>
        <w:ind w:left="1418" w:right="51"/>
        <w:jc w:val="both"/>
        <w:rPr>
          <w:bCs/>
          <w:sz w:val="22"/>
          <w:szCs w:val="22"/>
        </w:rPr>
      </w:pPr>
    </w:p>
    <w:p w:rsidR="0090442C" w:rsidRPr="00026C2C" w:rsidRDefault="0090442C" w:rsidP="00C71DBA">
      <w:pPr>
        <w:numPr>
          <w:ilvl w:val="0"/>
          <w:numId w:val="3"/>
        </w:numPr>
        <w:tabs>
          <w:tab w:val="clear" w:pos="1772"/>
          <w:tab w:val="left" w:pos="-709"/>
        </w:tabs>
        <w:spacing w:before="120" w:after="60"/>
        <w:ind w:left="1134" w:right="51" w:hanging="283"/>
        <w:jc w:val="both"/>
        <w:rPr>
          <w:bCs/>
          <w:sz w:val="22"/>
          <w:szCs w:val="22"/>
        </w:rPr>
      </w:pPr>
      <w:r w:rsidRPr="00026C2C">
        <w:rPr>
          <w:b/>
          <w:bCs/>
          <w:i/>
          <w:sz w:val="22"/>
          <w:szCs w:val="22"/>
        </w:rPr>
        <w:t>Reporte Diario de Obra</w:t>
      </w:r>
      <w:r w:rsidRPr="00026C2C">
        <w:rPr>
          <w:bCs/>
          <w:sz w:val="22"/>
          <w:szCs w:val="22"/>
        </w:rPr>
        <w:t xml:space="preserve"> (RDO) – cuyo objetivo es tener un documento que pueda ser revalidado por cualquier departamento y conformar el historial de la obra. El supervisor/fiscal de obra de YPFB TRANSPORTE S.A. y los supervisores asignados por el Contratista, deberán firmar el RDO, previa revisión si hubiese algunos cambios planteados por otros departamentos. Los RDO´s se deberán entregar dentro del Data Book de la obra, para que se pueda tener un documento de prueba de la calidad con que ha sido construida la obra, ya que es el fiel reflejo de lo que ocurrió en obra día a día.</w:t>
      </w:r>
    </w:p>
    <w:p w:rsidR="0090442C" w:rsidRPr="00026C2C" w:rsidRDefault="0090442C" w:rsidP="0090442C">
      <w:pPr>
        <w:ind w:left="1134"/>
        <w:jc w:val="both"/>
        <w:rPr>
          <w:sz w:val="22"/>
          <w:szCs w:val="22"/>
        </w:rPr>
      </w:pPr>
      <w:r w:rsidRPr="00026C2C">
        <w:rPr>
          <w:sz w:val="22"/>
          <w:szCs w:val="22"/>
        </w:rPr>
        <w:t>Se deberá establecer los requerimientos para la presentación (contenido, día y hora de entrega, etc.).</w:t>
      </w:r>
    </w:p>
    <w:p w:rsidR="0090442C" w:rsidRPr="00026C2C" w:rsidRDefault="0090442C" w:rsidP="00C71DBA">
      <w:pPr>
        <w:numPr>
          <w:ilvl w:val="0"/>
          <w:numId w:val="3"/>
        </w:numPr>
        <w:tabs>
          <w:tab w:val="clear" w:pos="1772"/>
          <w:tab w:val="left" w:pos="-709"/>
        </w:tabs>
        <w:spacing w:before="60" w:after="120"/>
        <w:ind w:left="1134" w:right="51" w:hanging="283"/>
        <w:jc w:val="both"/>
        <w:rPr>
          <w:bCs/>
          <w:sz w:val="22"/>
          <w:szCs w:val="22"/>
        </w:rPr>
      </w:pPr>
      <w:r w:rsidRPr="00026C2C">
        <w:rPr>
          <w:b/>
          <w:bCs/>
          <w:sz w:val="22"/>
          <w:szCs w:val="22"/>
        </w:rPr>
        <w:t>Requerimientos de Certificados de Pruebas</w:t>
      </w:r>
      <w:r w:rsidRPr="00026C2C">
        <w:rPr>
          <w:bCs/>
          <w:sz w:val="22"/>
          <w:szCs w:val="22"/>
        </w:rPr>
        <w:t xml:space="preserve"> – cuyo objetivo es garantizar la calidad de todos los y materiales utilizados; además de asegurar el funcionamiento </w:t>
      </w:r>
      <w:r w:rsidR="00C379C8" w:rsidRPr="00026C2C">
        <w:rPr>
          <w:bCs/>
          <w:sz w:val="22"/>
          <w:szCs w:val="22"/>
        </w:rPr>
        <w:t>eficaz de</w:t>
      </w:r>
      <w:r w:rsidR="00A13EBF" w:rsidRPr="00026C2C">
        <w:rPr>
          <w:bCs/>
          <w:sz w:val="22"/>
          <w:szCs w:val="22"/>
        </w:rPr>
        <w:t xml:space="preserve"> la</w:t>
      </w:r>
      <w:r w:rsidR="00322C95" w:rsidRPr="00026C2C">
        <w:rPr>
          <w:bCs/>
          <w:sz w:val="22"/>
          <w:szCs w:val="22"/>
        </w:rPr>
        <w:t>s</w:t>
      </w:r>
      <w:r w:rsidR="00A13EBF" w:rsidRPr="00026C2C">
        <w:rPr>
          <w:bCs/>
          <w:sz w:val="22"/>
          <w:szCs w:val="22"/>
        </w:rPr>
        <w:t xml:space="preserve"> obras</w:t>
      </w:r>
      <w:r w:rsidRPr="00026C2C">
        <w:rPr>
          <w:bCs/>
          <w:sz w:val="22"/>
          <w:szCs w:val="22"/>
        </w:rPr>
        <w:t>.</w:t>
      </w:r>
    </w:p>
    <w:p w:rsidR="0090442C" w:rsidRPr="00026C2C" w:rsidRDefault="0090442C" w:rsidP="00C71DBA">
      <w:pPr>
        <w:numPr>
          <w:ilvl w:val="0"/>
          <w:numId w:val="3"/>
        </w:numPr>
        <w:tabs>
          <w:tab w:val="clear" w:pos="1772"/>
          <w:tab w:val="left" w:pos="-709"/>
        </w:tabs>
        <w:spacing w:before="120" w:after="120"/>
        <w:ind w:left="1134" w:right="51" w:hanging="283"/>
        <w:jc w:val="both"/>
        <w:rPr>
          <w:bCs/>
          <w:sz w:val="22"/>
          <w:szCs w:val="22"/>
        </w:rPr>
      </w:pPr>
      <w:r w:rsidRPr="00026C2C">
        <w:rPr>
          <w:b/>
          <w:bCs/>
          <w:sz w:val="22"/>
          <w:szCs w:val="22"/>
        </w:rPr>
        <w:t>Requerimiento de Certificados de Calidad de Materiales</w:t>
      </w:r>
      <w:r w:rsidRPr="00026C2C">
        <w:rPr>
          <w:bCs/>
          <w:sz w:val="22"/>
          <w:szCs w:val="22"/>
        </w:rPr>
        <w:t xml:space="preserve"> – deben identificar claramente el material que está siendo certificado y deben incluir, pero sin limitarse a la entrega de la siguiente información: nombre del Contratista, nombre del contrato de obra o servicio, descripción del ítem, nombre del fabricante, referencia al plano apropiado, sección y número de párrafo de la especificación técnica, todo según sea aplicable.</w:t>
      </w:r>
    </w:p>
    <w:p w:rsidR="0090442C" w:rsidRPr="00026C2C" w:rsidRDefault="0090442C" w:rsidP="00C71DBA">
      <w:pPr>
        <w:numPr>
          <w:ilvl w:val="0"/>
          <w:numId w:val="3"/>
        </w:numPr>
        <w:tabs>
          <w:tab w:val="clear" w:pos="1772"/>
          <w:tab w:val="left" w:pos="-709"/>
        </w:tabs>
        <w:spacing w:before="120" w:after="60"/>
        <w:ind w:left="1134" w:right="51" w:hanging="283"/>
        <w:jc w:val="both"/>
        <w:rPr>
          <w:bCs/>
          <w:sz w:val="22"/>
          <w:szCs w:val="22"/>
        </w:rPr>
      </w:pPr>
      <w:r w:rsidRPr="00026C2C">
        <w:rPr>
          <w:b/>
          <w:bCs/>
          <w:sz w:val="22"/>
          <w:szCs w:val="22"/>
        </w:rPr>
        <w:t>Requerimientos de Inspección</w:t>
      </w:r>
      <w:r w:rsidRPr="00026C2C">
        <w:rPr>
          <w:bCs/>
          <w:sz w:val="22"/>
          <w:szCs w:val="22"/>
        </w:rPr>
        <w:t xml:space="preserve"> – que incluya planes de inspección de construcción y de pruebas y verificar la ejecución satisfactoria de materiales o equipos. Se deberán mantener registros de inspección y pruebas para suministrar evidencia de que el producto ha sido inspeccionado y/o probado.</w:t>
      </w:r>
    </w:p>
    <w:p w:rsidR="0090442C" w:rsidRPr="00026C2C" w:rsidRDefault="0090442C" w:rsidP="00C71DBA">
      <w:pPr>
        <w:numPr>
          <w:ilvl w:val="0"/>
          <w:numId w:val="3"/>
        </w:numPr>
        <w:tabs>
          <w:tab w:val="clear" w:pos="1772"/>
          <w:tab w:val="left" w:pos="-709"/>
        </w:tabs>
        <w:spacing w:before="120" w:after="60"/>
        <w:ind w:left="1134" w:right="51" w:hanging="283"/>
        <w:jc w:val="both"/>
        <w:rPr>
          <w:bCs/>
          <w:sz w:val="22"/>
          <w:szCs w:val="22"/>
        </w:rPr>
      </w:pPr>
      <w:r w:rsidRPr="00026C2C">
        <w:rPr>
          <w:b/>
          <w:bCs/>
          <w:sz w:val="22"/>
          <w:szCs w:val="22"/>
        </w:rPr>
        <w:t>Requerimientos de Capacitación</w:t>
      </w:r>
      <w:r w:rsidRPr="00026C2C">
        <w:rPr>
          <w:bCs/>
          <w:sz w:val="22"/>
          <w:szCs w:val="22"/>
        </w:rPr>
        <w:t xml:space="preserve"> – en el uso de equipos, materiales o sistemas instalados.  Así también se debe asegurar que el personal responsable de actividades que afecten la calidad tenga la aptitud y el conocimiento necesario para ejecutar sus labores de manera efectiva.</w:t>
      </w:r>
    </w:p>
    <w:p w:rsidR="0090442C" w:rsidRPr="00026C2C" w:rsidRDefault="0090442C" w:rsidP="00C71DBA">
      <w:pPr>
        <w:numPr>
          <w:ilvl w:val="0"/>
          <w:numId w:val="3"/>
        </w:numPr>
        <w:tabs>
          <w:tab w:val="clear" w:pos="1772"/>
          <w:tab w:val="left" w:pos="-709"/>
        </w:tabs>
        <w:spacing w:before="120" w:after="60"/>
        <w:ind w:left="1134" w:right="51" w:hanging="283"/>
        <w:jc w:val="both"/>
        <w:rPr>
          <w:bCs/>
          <w:sz w:val="22"/>
          <w:szCs w:val="22"/>
        </w:rPr>
      </w:pPr>
      <w:r w:rsidRPr="00026C2C">
        <w:rPr>
          <w:b/>
          <w:bCs/>
          <w:sz w:val="22"/>
          <w:szCs w:val="22"/>
        </w:rPr>
        <w:t>Requerimientos de Control de Documentos e Información</w:t>
      </w:r>
      <w:r w:rsidRPr="00026C2C">
        <w:rPr>
          <w:bCs/>
          <w:sz w:val="22"/>
          <w:szCs w:val="22"/>
        </w:rPr>
        <w:t xml:space="preserve"> – cuyo objetivo es el de asegurar que la documentación actual y aprobada esté disponible para todo el personal que esté realizando actividades que afecten la calidad. </w:t>
      </w:r>
    </w:p>
    <w:p w:rsidR="0090442C" w:rsidRPr="00026C2C" w:rsidRDefault="0090442C" w:rsidP="00C71DBA">
      <w:pPr>
        <w:numPr>
          <w:ilvl w:val="0"/>
          <w:numId w:val="3"/>
        </w:numPr>
        <w:tabs>
          <w:tab w:val="clear" w:pos="1772"/>
          <w:tab w:val="left" w:pos="-709"/>
        </w:tabs>
        <w:spacing w:before="120" w:after="60"/>
        <w:ind w:left="1134" w:right="51" w:hanging="283"/>
        <w:jc w:val="both"/>
        <w:rPr>
          <w:bCs/>
          <w:sz w:val="22"/>
          <w:szCs w:val="22"/>
        </w:rPr>
      </w:pPr>
      <w:r w:rsidRPr="00026C2C">
        <w:rPr>
          <w:b/>
          <w:bCs/>
          <w:sz w:val="22"/>
          <w:szCs w:val="22"/>
        </w:rPr>
        <w:t>Requerimientos de Registros</w:t>
      </w:r>
      <w:r w:rsidRPr="00026C2C">
        <w:rPr>
          <w:bCs/>
          <w:sz w:val="22"/>
          <w:szCs w:val="22"/>
        </w:rPr>
        <w:t xml:space="preserve"> – de inspecciones, de pruebas, de capacitaciones, de auditorías, de normas y regulaciones aplicables, y cualquier otro necesario para un mejor control de la calidad.</w:t>
      </w:r>
    </w:p>
    <w:p w:rsidR="0090442C" w:rsidRPr="00026C2C" w:rsidRDefault="0090442C" w:rsidP="0090442C">
      <w:pPr>
        <w:tabs>
          <w:tab w:val="left" w:pos="-709"/>
        </w:tabs>
        <w:spacing w:before="60" w:after="60"/>
        <w:ind w:left="1134" w:right="51"/>
        <w:jc w:val="both"/>
        <w:rPr>
          <w:bCs/>
          <w:sz w:val="22"/>
          <w:szCs w:val="22"/>
        </w:rPr>
      </w:pPr>
      <w:r w:rsidRPr="00026C2C">
        <w:rPr>
          <w:bCs/>
          <w:sz w:val="22"/>
          <w:szCs w:val="22"/>
        </w:rPr>
        <w:t>Es necesario que el plan de calidad presentado por el Contratista sea revisado y aprobado por el especialista de Calidad o Supervisor/Fiscal de obra designado por YPFB TRANSPORTE S.A. antes del inicio de las actividades.</w:t>
      </w:r>
    </w:p>
    <w:p w:rsidR="000B49E9" w:rsidRPr="00026C2C" w:rsidRDefault="000B49E9" w:rsidP="0090442C">
      <w:pPr>
        <w:tabs>
          <w:tab w:val="left" w:pos="-709"/>
        </w:tabs>
        <w:spacing w:before="60" w:after="60"/>
        <w:ind w:left="1134" w:right="51"/>
        <w:jc w:val="both"/>
        <w:rPr>
          <w:bCs/>
          <w:sz w:val="22"/>
          <w:szCs w:val="22"/>
        </w:rPr>
      </w:pPr>
    </w:p>
    <w:p w:rsidR="00C04570" w:rsidRPr="00026C2C" w:rsidRDefault="00C04570" w:rsidP="00C71DBA">
      <w:pPr>
        <w:pStyle w:val="Ttulo1"/>
        <w:numPr>
          <w:ilvl w:val="0"/>
          <w:numId w:val="29"/>
        </w:numPr>
        <w:ind w:left="567" w:hanging="567"/>
        <w:rPr>
          <w:szCs w:val="22"/>
        </w:rPr>
      </w:pPr>
      <w:bookmarkStart w:id="77" w:name="_Toc485974570"/>
      <w:bookmarkStart w:id="78" w:name="_Toc486499587"/>
      <w:bookmarkStart w:id="79" w:name="_Toc486500738"/>
      <w:bookmarkStart w:id="80" w:name="_Toc488139300"/>
      <w:bookmarkStart w:id="81" w:name="_Toc488139433"/>
      <w:bookmarkStart w:id="82" w:name="_Toc488737615"/>
      <w:bookmarkStart w:id="83" w:name="_Toc488737885"/>
      <w:bookmarkStart w:id="84" w:name="_Toc485974571"/>
      <w:bookmarkStart w:id="85" w:name="_Toc486499588"/>
      <w:bookmarkStart w:id="86" w:name="_Toc486500739"/>
      <w:bookmarkStart w:id="87" w:name="_Toc488139301"/>
      <w:bookmarkStart w:id="88" w:name="_Toc488139434"/>
      <w:bookmarkStart w:id="89" w:name="_Toc488737616"/>
      <w:bookmarkStart w:id="90" w:name="_Toc488737886"/>
      <w:bookmarkStart w:id="91" w:name="_Toc485974572"/>
      <w:bookmarkStart w:id="92" w:name="_Toc486499589"/>
      <w:bookmarkStart w:id="93" w:name="_Toc486500740"/>
      <w:bookmarkStart w:id="94" w:name="_Toc488139302"/>
      <w:bookmarkStart w:id="95" w:name="_Toc488139435"/>
      <w:bookmarkStart w:id="96" w:name="_Toc488737617"/>
      <w:bookmarkStart w:id="97" w:name="_Toc488737887"/>
      <w:bookmarkStart w:id="98" w:name="_Toc485974574"/>
      <w:bookmarkStart w:id="99" w:name="_Toc486499591"/>
      <w:bookmarkStart w:id="100" w:name="_Toc486500742"/>
      <w:bookmarkStart w:id="101" w:name="_Toc488139304"/>
      <w:bookmarkStart w:id="102" w:name="_Toc488139437"/>
      <w:bookmarkStart w:id="103" w:name="_Toc488737619"/>
      <w:bookmarkStart w:id="104" w:name="_Toc488737889"/>
      <w:bookmarkStart w:id="105" w:name="_Toc194069069"/>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r w:rsidRPr="00026C2C">
        <w:rPr>
          <w:szCs w:val="22"/>
        </w:rPr>
        <w:lastRenderedPageBreak/>
        <w:t>DOCUMENTOS QUE FORMAN PARTE DE LOS TÉRMINOS DE REFERENCIA</w:t>
      </w:r>
      <w:bookmarkEnd w:id="105"/>
      <w:r w:rsidRPr="00026C2C">
        <w:rPr>
          <w:szCs w:val="22"/>
        </w:rPr>
        <w:t xml:space="preserve"> </w:t>
      </w:r>
    </w:p>
    <w:p w:rsidR="00A8648F" w:rsidRPr="00026C2C" w:rsidRDefault="00A8648F" w:rsidP="00A8648F">
      <w:pPr>
        <w:pStyle w:val="Textoindependiente3"/>
        <w:spacing w:after="0"/>
        <w:ind w:left="567"/>
        <w:rPr>
          <w:sz w:val="22"/>
          <w:szCs w:val="22"/>
        </w:rPr>
      </w:pPr>
      <w:r w:rsidRPr="00026C2C">
        <w:rPr>
          <w:sz w:val="22"/>
          <w:szCs w:val="22"/>
        </w:rPr>
        <w:t>Forman parte de los TDR los siguientes documentos:</w:t>
      </w:r>
    </w:p>
    <w:p w:rsidR="00A8648F" w:rsidRPr="00026C2C" w:rsidRDefault="00A8648F" w:rsidP="00A8648F">
      <w:pPr>
        <w:pStyle w:val="Textoindependiente3"/>
        <w:spacing w:after="0"/>
        <w:ind w:left="567"/>
        <w:rPr>
          <w:sz w:val="22"/>
          <w:szCs w:val="22"/>
        </w:rPr>
      </w:pPr>
    </w:p>
    <w:p w:rsidR="00A8648F" w:rsidRPr="007B4910" w:rsidRDefault="00A8648F" w:rsidP="00C71DBA">
      <w:pPr>
        <w:pStyle w:val="Prrafodelista"/>
        <w:numPr>
          <w:ilvl w:val="0"/>
          <w:numId w:val="27"/>
        </w:numPr>
        <w:contextualSpacing w:val="0"/>
        <w:rPr>
          <w:bCs/>
          <w:snapToGrid w:val="0"/>
          <w:sz w:val="22"/>
          <w:szCs w:val="22"/>
        </w:rPr>
      </w:pPr>
      <w:r w:rsidRPr="00026C2C">
        <w:rPr>
          <w:bCs/>
          <w:snapToGrid w:val="0"/>
          <w:sz w:val="22"/>
          <w:szCs w:val="22"/>
        </w:rPr>
        <w:t>ANEXO E-</w:t>
      </w:r>
      <w:r w:rsidR="001B4D6B">
        <w:rPr>
          <w:bCs/>
          <w:snapToGrid w:val="0"/>
          <w:sz w:val="22"/>
          <w:szCs w:val="22"/>
        </w:rPr>
        <w:t>1</w:t>
      </w:r>
      <w:r w:rsidRPr="00026C2C">
        <w:rPr>
          <w:bCs/>
          <w:snapToGrid w:val="0"/>
          <w:sz w:val="22"/>
          <w:szCs w:val="22"/>
        </w:rPr>
        <w:t xml:space="preserve"> </w:t>
      </w:r>
      <w:r w:rsidR="002B3B36" w:rsidRPr="00026C2C">
        <w:rPr>
          <w:sz w:val="22"/>
          <w:szCs w:val="22"/>
        </w:rPr>
        <w:t>ITO.020 - Manejo de Información Técnica, planos, mapas y geodatabase</w:t>
      </w:r>
    </w:p>
    <w:p w:rsidR="007B4910" w:rsidRPr="00026C2C" w:rsidRDefault="007B4910" w:rsidP="00C71DBA">
      <w:pPr>
        <w:pStyle w:val="Prrafodelista"/>
        <w:numPr>
          <w:ilvl w:val="0"/>
          <w:numId w:val="27"/>
        </w:numPr>
        <w:contextualSpacing w:val="0"/>
        <w:rPr>
          <w:bCs/>
          <w:snapToGrid w:val="0"/>
          <w:sz w:val="22"/>
          <w:szCs w:val="22"/>
        </w:rPr>
      </w:pPr>
      <w:r>
        <w:rPr>
          <w:sz w:val="22"/>
          <w:szCs w:val="22"/>
        </w:rPr>
        <w:t>ANEXO E-</w:t>
      </w:r>
      <w:r w:rsidR="001B4D6B">
        <w:rPr>
          <w:sz w:val="22"/>
          <w:szCs w:val="22"/>
        </w:rPr>
        <w:t>2</w:t>
      </w:r>
      <w:r>
        <w:rPr>
          <w:sz w:val="22"/>
          <w:szCs w:val="22"/>
        </w:rPr>
        <w:t xml:space="preserve"> Plano Conceptual Taller </w:t>
      </w:r>
    </w:p>
    <w:p w:rsidR="00A8648F" w:rsidRPr="00026C2C" w:rsidRDefault="00A8648F" w:rsidP="00A8648F">
      <w:pPr>
        <w:jc w:val="both"/>
        <w:rPr>
          <w:sz w:val="22"/>
          <w:szCs w:val="22"/>
          <w:lang w:val="es-BO"/>
        </w:rPr>
      </w:pPr>
    </w:p>
    <w:p w:rsidR="00C04570" w:rsidRPr="00026C2C" w:rsidRDefault="00C04570" w:rsidP="00C71DBA">
      <w:pPr>
        <w:pStyle w:val="Ttulo1"/>
        <w:numPr>
          <w:ilvl w:val="0"/>
          <w:numId w:val="29"/>
        </w:numPr>
        <w:ind w:left="567" w:hanging="567"/>
        <w:rPr>
          <w:szCs w:val="22"/>
        </w:rPr>
      </w:pPr>
      <w:bookmarkStart w:id="106" w:name="_Toc488139271"/>
      <w:bookmarkStart w:id="107" w:name="_Toc488139405"/>
      <w:bookmarkStart w:id="108" w:name="_Toc488737583"/>
      <w:bookmarkStart w:id="109" w:name="_Toc488737853"/>
      <w:bookmarkStart w:id="110" w:name="_Toc488139272"/>
      <w:bookmarkStart w:id="111" w:name="_Toc488139406"/>
      <w:bookmarkStart w:id="112" w:name="_Toc488737584"/>
      <w:bookmarkStart w:id="113" w:name="_Toc488737854"/>
      <w:bookmarkStart w:id="114" w:name="_Toc194069070"/>
      <w:bookmarkEnd w:id="106"/>
      <w:bookmarkEnd w:id="107"/>
      <w:bookmarkEnd w:id="108"/>
      <w:bookmarkEnd w:id="109"/>
      <w:bookmarkEnd w:id="110"/>
      <w:bookmarkEnd w:id="111"/>
      <w:bookmarkEnd w:id="112"/>
      <w:bookmarkEnd w:id="113"/>
      <w:r w:rsidRPr="00026C2C">
        <w:rPr>
          <w:szCs w:val="22"/>
        </w:rPr>
        <w:t>NORMAS APLICABLES</w:t>
      </w:r>
      <w:bookmarkEnd w:id="114"/>
      <w:r w:rsidRPr="00026C2C">
        <w:rPr>
          <w:szCs w:val="22"/>
        </w:rPr>
        <w:t xml:space="preserve"> </w:t>
      </w:r>
    </w:p>
    <w:p w:rsidR="00600BB1" w:rsidRPr="00026C2C" w:rsidRDefault="00600BB1" w:rsidP="00600BB1">
      <w:pPr>
        <w:pStyle w:val="Textoindependiente3"/>
        <w:spacing w:before="60" w:after="60"/>
        <w:ind w:left="567"/>
        <w:rPr>
          <w:bCs/>
          <w:sz w:val="22"/>
          <w:szCs w:val="22"/>
          <w:lang w:val="es-BO"/>
        </w:rPr>
      </w:pPr>
      <w:r w:rsidRPr="00026C2C">
        <w:rPr>
          <w:bCs/>
          <w:noProof/>
          <w:snapToGrid/>
          <w:sz w:val="22"/>
          <w:szCs w:val="22"/>
          <w:lang w:val="es-BO" w:eastAsia="es-BO"/>
        </w:rPr>
        <mc:AlternateContent>
          <mc:Choice Requires="wps">
            <w:drawing>
              <wp:anchor distT="0" distB="0" distL="114300" distR="114300" simplePos="0" relativeHeight="251660288" behindDoc="0" locked="0" layoutInCell="1" allowOverlap="1" wp14:anchorId="3953D8F4" wp14:editId="60B6DF7B">
                <wp:simplePos x="0" y="0"/>
                <wp:positionH relativeFrom="column">
                  <wp:posOffset>2604135</wp:posOffset>
                </wp:positionH>
                <wp:positionV relativeFrom="paragraph">
                  <wp:posOffset>457835</wp:posOffset>
                </wp:positionV>
                <wp:extent cx="400050" cy="200025"/>
                <wp:effectExtent l="0" t="0" r="0" b="0"/>
                <wp:wrapNone/>
                <wp:docPr id="3" name="Control 3"/>
                <wp:cNvGraphicFramePr>
                  <a:graphicFrameLocks xmlns:a="http://schemas.openxmlformats.org/drawingml/2006/main"/>
                </wp:cNvGraphicFramePr>
                <a:graphic xmlns:a="http://schemas.openxmlformats.org/drawingml/2006/main">
                  <a:graphicData uri="http://schemas.microsoft.com/office/word/2010/wordprocessingShape">
                    <wps:wsp>
                      <wps:cNvSpPr>
                        <a:spLocks noRot="1" noChangeArrowheads="1" noChangeShapeType="1"/>
                      </wps:cNvSpPr>
                      <wps:spPr bwMode="auto">
                        <a:xfrm>
                          <a:off x="0" y="0"/>
                          <a:ext cx="400050" cy="200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40BD1" w:rsidRDefault="00C40BD1" w:rsidP="00600BB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53D8F4" id="Control 3" o:spid="_x0000_s1026" style="position:absolute;left:0;text-align:left;margin-left:205.05pt;margin-top:36.05pt;width:31.5pt;height:15.7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" filled="f" stroked="f">
                <o:lock v:ext="edit" rotation="t" shapetype="t"/>
                <v:textbox>
                  <w:txbxContent>
                    <w:p w:rsidR="00C40BD1" w:rsidRDefault="00C40BD1" w:rsidP="00600BB1"/>
                  </w:txbxContent>
                </v:textbox>
              </v:rect>
            </w:pict>
          </mc:Fallback>
        </mc:AlternateContent>
      </w:r>
      <w:r w:rsidRPr="00026C2C">
        <w:rPr>
          <w:bCs/>
          <w:sz w:val="22"/>
          <w:szCs w:val="22"/>
          <w:lang w:val="es-BO"/>
        </w:rPr>
        <w:t>A continuación, se lista las normas generales/específicas, códigos y/o recomendaciones mínimas aplicables al proyecto de referencia, aplicados en YPFB TRANSPORTE S.A. corresponderán a las siguientes organizaciones, es responsabilidad de la contratista utilizar las normas y códigos en su última versión:</w:t>
      </w:r>
    </w:p>
    <w:p w:rsidR="005F003F" w:rsidRPr="00026C2C" w:rsidRDefault="004D7593" w:rsidP="00600BB1">
      <w:pPr>
        <w:pStyle w:val="Textoindependiente3"/>
        <w:spacing w:before="60" w:after="60"/>
        <w:ind w:left="567"/>
        <w:rPr>
          <w:bCs/>
          <w:sz w:val="22"/>
          <w:szCs w:val="22"/>
          <w:lang w:val="es-BO"/>
        </w:rPr>
      </w:pPr>
      <w:r w:rsidRPr="00026C2C">
        <w:rPr>
          <w:rFonts w:ascii="Arial" w:hAnsi="Arial" w:cs="Arial"/>
          <w:sz w:val="22"/>
          <w:szCs w:val="22"/>
        </w:rPr>
        <w:t xml:space="preserve">              </w:t>
      </w:r>
    </w:p>
    <w:p w:rsidR="00600BB1" w:rsidRPr="00065ADC" w:rsidRDefault="008427AE" w:rsidP="00C71DBA">
      <w:pPr>
        <w:pStyle w:val="Ttulo"/>
        <w:numPr>
          <w:ilvl w:val="0"/>
          <w:numId w:val="5"/>
        </w:numPr>
        <w:spacing w:before="0" w:after="40"/>
        <w:ind w:left="1276" w:hanging="357"/>
        <w:contextualSpacing/>
        <w:jc w:val="both"/>
        <w:rPr>
          <w:rFonts w:ascii="Times New Roman" w:hAnsi="Times New Roman"/>
          <w:b w:val="0"/>
          <w:sz w:val="22"/>
          <w:szCs w:val="22"/>
          <w:lang w:val="es-BO"/>
        </w:rPr>
      </w:pPr>
      <w:r w:rsidRPr="00065ADC">
        <w:rPr>
          <w:rFonts w:ascii="Times New Roman" w:hAnsi="Times New Roman"/>
          <w:bCs/>
          <w:sz w:val="22"/>
          <w:szCs w:val="22"/>
          <w:lang w:val="es-BO"/>
        </w:rPr>
        <w:t>CBH 87</w:t>
      </w:r>
      <w:r w:rsidR="00600BB1" w:rsidRPr="00065ADC">
        <w:rPr>
          <w:rFonts w:ascii="Times New Roman" w:hAnsi="Times New Roman"/>
          <w:b w:val="0"/>
          <w:sz w:val="22"/>
          <w:szCs w:val="22"/>
          <w:lang w:val="es-BO"/>
        </w:rPr>
        <w:tab/>
        <w:t xml:space="preserve">: </w:t>
      </w:r>
      <w:r w:rsidR="00065ADC" w:rsidRPr="00065ADC">
        <w:rPr>
          <w:rFonts w:ascii="Times New Roman" w:hAnsi="Times New Roman"/>
          <w:b w:val="0"/>
          <w:bCs/>
          <w:snapToGrid w:val="0"/>
          <w:sz w:val="22"/>
          <w:szCs w:val="22"/>
          <w:lang w:val="es-BO" w:eastAsia="es-ES"/>
        </w:rPr>
        <w:t>Norma Boliviana del hormigó</w:t>
      </w:r>
      <w:r w:rsidRPr="00065ADC">
        <w:rPr>
          <w:rFonts w:ascii="Times New Roman" w:hAnsi="Times New Roman"/>
          <w:b w:val="0"/>
          <w:bCs/>
          <w:snapToGrid w:val="0"/>
          <w:sz w:val="22"/>
          <w:szCs w:val="22"/>
          <w:lang w:val="es-BO" w:eastAsia="es-ES"/>
        </w:rPr>
        <w:t>n</w:t>
      </w:r>
    </w:p>
    <w:p w:rsidR="00600BB1" w:rsidRPr="00026C2C" w:rsidRDefault="00600BB1" w:rsidP="00C71DBA">
      <w:pPr>
        <w:pStyle w:val="Ttulo"/>
        <w:numPr>
          <w:ilvl w:val="0"/>
          <w:numId w:val="5"/>
        </w:numPr>
        <w:spacing w:before="0" w:after="40"/>
        <w:ind w:left="1276" w:hanging="357"/>
        <w:contextualSpacing/>
        <w:jc w:val="both"/>
        <w:rPr>
          <w:rFonts w:ascii="Times New Roman" w:hAnsi="Times New Roman"/>
          <w:b w:val="0"/>
          <w:sz w:val="22"/>
          <w:szCs w:val="22"/>
          <w:lang w:val="en-US"/>
        </w:rPr>
      </w:pPr>
      <w:r w:rsidRPr="00026C2C">
        <w:rPr>
          <w:rFonts w:ascii="Times New Roman" w:hAnsi="Times New Roman"/>
          <w:bCs/>
          <w:sz w:val="22"/>
          <w:szCs w:val="22"/>
          <w:lang w:val="en-US"/>
        </w:rPr>
        <w:t>ANSI</w:t>
      </w:r>
      <w:r w:rsidRPr="00026C2C">
        <w:rPr>
          <w:rFonts w:ascii="Times New Roman" w:hAnsi="Times New Roman"/>
          <w:b w:val="0"/>
          <w:sz w:val="22"/>
          <w:szCs w:val="22"/>
          <w:lang w:val="en-US"/>
        </w:rPr>
        <w:tab/>
        <w:t>: American National Standards Institute.</w:t>
      </w:r>
    </w:p>
    <w:p w:rsidR="00600BB1" w:rsidRPr="00026C2C" w:rsidRDefault="00600BB1" w:rsidP="00C71DBA">
      <w:pPr>
        <w:pStyle w:val="Ttulo"/>
        <w:numPr>
          <w:ilvl w:val="0"/>
          <w:numId w:val="5"/>
        </w:numPr>
        <w:spacing w:before="0" w:after="40"/>
        <w:ind w:left="1276" w:hanging="357"/>
        <w:contextualSpacing/>
        <w:jc w:val="both"/>
        <w:rPr>
          <w:rFonts w:ascii="Times New Roman" w:hAnsi="Times New Roman"/>
          <w:b w:val="0"/>
          <w:sz w:val="22"/>
          <w:szCs w:val="22"/>
          <w:lang w:val="en-US"/>
        </w:rPr>
      </w:pPr>
      <w:r w:rsidRPr="00026C2C">
        <w:rPr>
          <w:rFonts w:ascii="Times New Roman" w:hAnsi="Times New Roman"/>
          <w:bCs/>
          <w:sz w:val="22"/>
          <w:szCs w:val="22"/>
          <w:lang w:val="en-US"/>
        </w:rPr>
        <w:t>ASME</w:t>
      </w:r>
      <w:r w:rsidRPr="00026C2C">
        <w:rPr>
          <w:rFonts w:ascii="Times New Roman" w:hAnsi="Times New Roman"/>
          <w:b w:val="0"/>
          <w:sz w:val="22"/>
          <w:szCs w:val="22"/>
          <w:lang w:val="en-US"/>
        </w:rPr>
        <w:tab/>
        <w:t>: American Society of Mechanical Engineers.</w:t>
      </w:r>
    </w:p>
    <w:p w:rsidR="00600BB1" w:rsidRPr="00026C2C" w:rsidRDefault="00600BB1" w:rsidP="00C71DBA">
      <w:pPr>
        <w:pStyle w:val="Ttulo"/>
        <w:numPr>
          <w:ilvl w:val="0"/>
          <w:numId w:val="5"/>
        </w:numPr>
        <w:spacing w:before="0" w:after="40"/>
        <w:ind w:left="1276" w:hanging="357"/>
        <w:contextualSpacing/>
        <w:jc w:val="both"/>
        <w:rPr>
          <w:rFonts w:ascii="Times New Roman" w:hAnsi="Times New Roman"/>
          <w:b w:val="0"/>
          <w:bCs/>
          <w:sz w:val="22"/>
          <w:szCs w:val="22"/>
        </w:rPr>
      </w:pPr>
      <w:r w:rsidRPr="00026C2C">
        <w:rPr>
          <w:rFonts w:ascii="Times New Roman" w:hAnsi="Times New Roman"/>
          <w:bCs/>
          <w:sz w:val="22"/>
          <w:szCs w:val="22"/>
          <w:lang w:val="en-US"/>
        </w:rPr>
        <w:t>ISO</w:t>
      </w:r>
      <w:r w:rsidRPr="00026C2C">
        <w:rPr>
          <w:rFonts w:ascii="Times New Roman" w:hAnsi="Times New Roman"/>
          <w:bCs/>
          <w:sz w:val="22"/>
          <w:szCs w:val="22"/>
          <w:lang w:val="en-US"/>
        </w:rPr>
        <w:tab/>
        <w:t xml:space="preserve">: </w:t>
      </w:r>
      <w:r w:rsidRPr="00026C2C">
        <w:rPr>
          <w:rFonts w:ascii="Times New Roman" w:hAnsi="Times New Roman"/>
          <w:b w:val="0"/>
          <w:bCs/>
          <w:sz w:val="22"/>
          <w:szCs w:val="22"/>
          <w:lang w:val="en-US"/>
        </w:rPr>
        <w:t>International Standard Organization</w:t>
      </w:r>
      <w:r w:rsidRPr="00026C2C">
        <w:rPr>
          <w:rFonts w:ascii="Times New Roman" w:hAnsi="Times New Roman"/>
          <w:b w:val="0"/>
          <w:bCs/>
          <w:sz w:val="22"/>
          <w:szCs w:val="22"/>
        </w:rPr>
        <w:t xml:space="preserve">. </w:t>
      </w:r>
    </w:p>
    <w:p w:rsidR="00600BB1" w:rsidRPr="00026C2C" w:rsidRDefault="00600BB1" w:rsidP="00C71DBA">
      <w:pPr>
        <w:pStyle w:val="Ttulo"/>
        <w:numPr>
          <w:ilvl w:val="0"/>
          <w:numId w:val="5"/>
        </w:numPr>
        <w:spacing w:before="0" w:after="40"/>
        <w:ind w:left="1276" w:hanging="357"/>
        <w:contextualSpacing/>
        <w:jc w:val="both"/>
        <w:rPr>
          <w:rFonts w:ascii="Times New Roman" w:hAnsi="Times New Roman"/>
          <w:bCs/>
          <w:sz w:val="22"/>
          <w:szCs w:val="22"/>
          <w:lang w:val="en-US"/>
        </w:rPr>
      </w:pPr>
      <w:r w:rsidRPr="00026C2C">
        <w:rPr>
          <w:rFonts w:ascii="Times New Roman" w:hAnsi="Times New Roman"/>
          <w:bCs/>
          <w:sz w:val="22"/>
          <w:szCs w:val="22"/>
          <w:lang w:val="en-US"/>
        </w:rPr>
        <w:t>OHSAS</w:t>
      </w:r>
      <w:r w:rsidRPr="00026C2C">
        <w:rPr>
          <w:rFonts w:ascii="Times New Roman" w:hAnsi="Times New Roman"/>
          <w:bCs/>
          <w:sz w:val="22"/>
          <w:szCs w:val="22"/>
          <w:lang w:val="en-US"/>
        </w:rPr>
        <w:tab/>
        <w:t xml:space="preserve">: </w:t>
      </w:r>
      <w:r w:rsidRPr="00026C2C">
        <w:rPr>
          <w:rFonts w:ascii="Times New Roman" w:hAnsi="Times New Roman"/>
          <w:b w:val="0"/>
          <w:bCs/>
          <w:sz w:val="22"/>
          <w:szCs w:val="22"/>
          <w:lang w:val="en-US"/>
        </w:rPr>
        <w:t>Occupational Health and Safety Assessment Specification</w:t>
      </w:r>
      <w:r w:rsidRPr="00026C2C">
        <w:rPr>
          <w:rFonts w:ascii="Times New Roman" w:hAnsi="Times New Roman"/>
          <w:bCs/>
          <w:sz w:val="22"/>
          <w:szCs w:val="22"/>
          <w:lang w:val="en-US"/>
        </w:rPr>
        <w:t>.</w:t>
      </w:r>
    </w:p>
    <w:p w:rsidR="00A147CC" w:rsidRPr="00026C2C" w:rsidRDefault="00A147CC" w:rsidP="00A147CC">
      <w:pPr>
        <w:tabs>
          <w:tab w:val="left" w:pos="3261"/>
        </w:tabs>
        <w:spacing w:before="120"/>
        <w:ind w:right="40"/>
        <w:rPr>
          <w:sz w:val="22"/>
          <w:szCs w:val="22"/>
          <w:lang w:val="en-US"/>
        </w:rPr>
      </w:pPr>
    </w:p>
    <w:p w:rsidR="00D63739" w:rsidRPr="00026C2C" w:rsidRDefault="00600BB1" w:rsidP="008429C3">
      <w:pPr>
        <w:pStyle w:val="Ttulo"/>
        <w:numPr>
          <w:ilvl w:val="0"/>
          <w:numId w:val="5"/>
        </w:numPr>
        <w:spacing w:before="0" w:after="40"/>
        <w:ind w:left="1276" w:hanging="357"/>
        <w:contextualSpacing/>
        <w:jc w:val="both"/>
        <w:rPr>
          <w:rFonts w:ascii="Times New Roman" w:hAnsi="Times New Roman"/>
          <w:b w:val="0"/>
          <w:bCs/>
          <w:sz w:val="22"/>
          <w:szCs w:val="22"/>
        </w:rPr>
      </w:pPr>
      <w:r w:rsidRPr="00026C2C">
        <w:rPr>
          <w:rFonts w:ascii="Times New Roman" w:hAnsi="Times New Roman"/>
          <w:b w:val="0"/>
          <w:bCs/>
          <w:sz w:val="22"/>
          <w:szCs w:val="22"/>
        </w:rPr>
        <w:t>Otras que se consideren necesarias y aplicables.</w:t>
      </w:r>
    </w:p>
    <w:p w:rsidR="00600BB1" w:rsidRPr="00026C2C" w:rsidRDefault="00600BB1" w:rsidP="00C71DBA">
      <w:pPr>
        <w:pStyle w:val="Ttulo"/>
        <w:numPr>
          <w:ilvl w:val="0"/>
          <w:numId w:val="5"/>
        </w:numPr>
        <w:spacing w:before="0" w:after="40"/>
        <w:ind w:left="1276"/>
        <w:jc w:val="both"/>
        <w:rPr>
          <w:rFonts w:ascii="Times New Roman" w:hAnsi="Times New Roman"/>
          <w:b w:val="0"/>
          <w:sz w:val="22"/>
          <w:szCs w:val="22"/>
          <w:lang w:val="en-US"/>
        </w:rPr>
      </w:pPr>
      <w:r w:rsidRPr="00026C2C">
        <w:rPr>
          <w:rFonts w:ascii="Times New Roman" w:hAnsi="Times New Roman"/>
          <w:b w:val="0"/>
          <w:bCs/>
          <w:snapToGrid w:val="0"/>
          <w:sz w:val="22"/>
          <w:szCs w:val="22"/>
          <w:lang w:val="en-US" w:eastAsia="es-ES"/>
        </w:rPr>
        <w:t xml:space="preserve">Ley de </w:t>
      </w:r>
      <w:r w:rsidRPr="00026C2C">
        <w:rPr>
          <w:rFonts w:ascii="Times New Roman" w:hAnsi="Times New Roman"/>
          <w:b w:val="0"/>
          <w:bCs/>
          <w:snapToGrid w:val="0"/>
          <w:sz w:val="22"/>
          <w:szCs w:val="22"/>
          <w:lang w:val="es-BO" w:eastAsia="es-ES"/>
        </w:rPr>
        <w:t>Hidrocarburos</w:t>
      </w:r>
      <w:r w:rsidRPr="00026C2C">
        <w:rPr>
          <w:rFonts w:ascii="Times New Roman" w:hAnsi="Times New Roman"/>
          <w:b w:val="0"/>
          <w:bCs/>
          <w:snapToGrid w:val="0"/>
          <w:sz w:val="22"/>
          <w:szCs w:val="22"/>
          <w:lang w:val="en-US" w:eastAsia="es-ES"/>
        </w:rPr>
        <w:t>.</w:t>
      </w:r>
    </w:p>
    <w:p w:rsidR="00600BB1" w:rsidRPr="00026C2C" w:rsidRDefault="00600BB1" w:rsidP="00C71DBA">
      <w:pPr>
        <w:numPr>
          <w:ilvl w:val="0"/>
          <w:numId w:val="5"/>
        </w:numPr>
        <w:ind w:left="1276"/>
        <w:rPr>
          <w:bCs/>
          <w:snapToGrid w:val="0"/>
          <w:kern w:val="28"/>
          <w:sz w:val="22"/>
          <w:szCs w:val="22"/>
          <w:lang w:val="es-BO" w:eastAsia="es-ES"/>
        </w:rPr>
      </w:pPr>
      <w:r w:rsidRPr="00026C2C">
        <w:rPr>
          <w:bCs/>
          <w:snapToGrid w:val="0"/>
          <w:kern w:val="28"/>
          <w:sz w:val="22"/>
          <w:szCs w:val="22"/>
          <w:lang w:val="es-BO" w:eastAsia="es-ES"/>
        </w:rPr>
        <w:t>Reglamento para el Diseño, Construcción, Operación y Abandono de Ductos en Bolivia.</w:t>
      </w:r>
    </w:p>
    <w:p w:rsidR="00600BB1" w:rsidRPr="00026C2C" w:rsidRDefault="00600BB1" w:rsidP="00C71DBA">
      <w:pPr>
        <w:numPr>
          <w:ilvl w:val="0"/>
          <w:numId w:val="5"/>
        </w:numPr>
        <w:ind w:left="1276"/>
        <w:rPr>
          <w:bCs/>
          <w:snapToGrid w:val="0"/>
          <w:kern w:val="28"/>
          <w:sz w:val="22"/>
          <w:szCs w:val="22"/>
          <w:lang w:val="es-BO" w:eastAsia="es-ES"/>
        </w:rPr>
      </w:pPr>
      <w:r w:rsidRPr="00026C2C">
        <w:rPr>
          <w:bCs/>
          <w:snapToGrid w:val="0"/>
          <w:kern w:val="28"/>
          <w:sz w:val="22"/>
          <w:szCs w:val="22"/>
          <w:lang w:val="es-BO" w:eastAsia="es-ES"/>
        </w:rPr>
        <w:t>Ley General de Higiene, Seguridad Ocupacional y Bienestar.</w:t>
      </w:r>
    </w:p>
    <w:p w:rsidR="00600BB1" w:rsidRPr="00026C2C" w:rsidRDefault="00600BB1" w:rsidP="00C71DBA">
      <w:pPr>
        <w:numPr>
          <w:ilvl w:val="0"/>
          <w:numId w:val="5"/>
        </w:numPr>
        <w:ind w:left="1276"/>
        <w:rPr>
          <w:bCs/>
          <w:snapToGrid w:val="0"/>
          <w:kern w:val="28"/>
          <w:sz w:val="22"/>
          <w:szCs w:val="22"/>
          <w:lang w:val="es-BO" w:eastAsia="es-ES"/>
        </w:rPr>
      </w:pPr>
      <w:r w:rsidRPr="00026C2C">
        <w:rPr>
          <w:bCs/>
          <w:snapToGrid w:val="0"/>
          <w:kern w:val="28"/>
          <w:sz w:val="22"/>
          <w:szCs w:val="22"/>
          <w:lang w:val="es-BO" w:eastAsia="es-ES"/>
        </w:rPr>
        <w:t>Ley General del Trabajo.</w:t>
      </w:r>
    </w:p>
    <w:p w:rsidR="00A13F11" w:rsidRPr="00026C2C" w:rsidRDefault="00600BB1" w:rsidP="007671BF">
      <w:pPr>
        <w:numPr>
          <w:ilvl w:val="0"/>
          <w:numId w:val="5"/>
        </w:numPr>
        <w:ind w:left="1276"/>
        <w:jc w:val="both"/>
        <w:rPr>
          <w:bCs/>
          <w:snapToGrid w:val="0"/>
          <w:kern w:val="28"/>
          <w:sz w:val="22"/>
          <w:szCs w:val="22"/>
          <w:lang w:val="es-BO" w:eastAsia="es-ES"/>
        </w:rPr>
      </w:pPr>
      <w:r w:rsidRPr="00026C2C">
        <w:rPr>
          <w:bCs/>
          <w:snapToGrid w:val="0"/>
          <w:kern w:val="28"/>
          <w:sz w:val="22"/>
          <w:szCs w:val="22"/>
          <w:lang w:val="es-BO" w:eastAsia="es-ES"/>
        </w:rPr>
        <w:t>Requisitos de Salud, Seguridad, Medio Ambiente y Relacionamiento Social para Contratistas.</w:t>
      </w:r>
    </w:p>
    <w:p w:rsidR="00A13F11" w:rsidRPr="00026C2C" w:rsidRDefault="00A13F11" w:rsidP="00616DDF">
      <w:pPr>
        <w:pStyle w:val="Ttulo"/>
        <w:spacing w:before="0" w:after="40"/>
        <w:jc w:val="both"/>
        <w:rPr>
          <w:rFonts w:ascii="Times New Roman" w:hAnsi="Times New Roman"/>
          <w:b w:val="0"/>
          <w:bCs/>
          <w:sz w:val="22"/>
          <w:szCs w:val="22"/>
          <w:lang w:val="es-BO"/>
        </w:rPr>
      </w:pPr>
    </w:p>
    <w:p w:rsidR="00EE0CCF" w:rsidRPr="00026C2C" w:rsidRDefault="00EE0CCF" w:rsidP="00C71DBA">
      <w:pPr>
        <w:pStyle w:val="Ttulo1"/>
        <w:numPr>
          <w:ilvl w:val="0"/>
          <w:numId w:val="29"/>
        </w:numPr>
        <w:ind w:left="567" w:hanging="567"/>
        <w:rPr>
          <w:szCs w:val="22"/>
        </w:rPr>
      </w:pPr>
      <w:bookmarkStart w:id="115" w:name="_Toc194069071"/>
      <w:r w:rsidRPr="00026C2C">
        <w:rPr>
          <w:szCs w:val="22"/>
        </w:rPr>
        <w:t>OBSERVACIONES Y RECOMENDACIONES</w:t>
      </w:r>
      <w:r w:rsidR="007A6EBC" w:rsidRPr="00026C2C">
        <w:rPr>
          <w:szCs w:val="22"/>
        </w:rPr>
        <w:t xml:space="preserve"> GENERALES</w:t>
      </w:r>
      <w:bookmarkEnd w:id="115"/>
    </w:p>
    <w:p w:rsidR="00082D5F" w:rsidRPr="00026C2C" w:rsidRDefault="009F6B15" w:rsidP="00C8522D">
      <w:pPr>
        <w:pStyle w:val="Prrafodelista"/>
        <w:spacing w:before="120" w:after="120" w:line="276" w:lineRule="auto"/>
        <w:jc w:val="both"/>
        <w:rPr>
          <w:sz w:val="22"/>
          <w:szCs w:val="22"/>
        </w:rPr>
      </w:pPr>
      <w:r w:rsidRPr="00026C2C">
        <w:rPr>
          <w:sz w:val="22"/>
          <w:szCs w:val="22"/>
          <w:lang w:val="es-ES"/>
        </w:rPr>
        <w:t xml:space="preserve">Las empresas proponentes deberán </w:t>
      </w:r>
      <w:r w:rsidRPr="00026C2C">
        <w:rPr>
          <w:sz w:val="22"/>
          <w:szCs w:val="22"/>
        </w:rPr>
        <w:t>observar y tomar en cuenta cualquier dato y aspecto que haya sido omitido o no esté claramente especificado en los TDR, que, a su criterio y a las buenas prácticas de ingeniería, sea necesario para la apropiada ejecución de la obra o del servicio; así como cualquier otra recomendación, aclaración necesaria o tema q</w:t>
      </w:r>
      <w:r w:rsidR="009B4B8D" w:rsidRPr="00026C2C">
        <w:rPr>
          <w:sz w:val="22"/>
          <w:szCs w:val="22"/>
        </w:rPr>
        <w:t>ue esté pendiente de definición, y comunicar a la persona de contacto del proceso antes del plazo de presentación de ofertas.</w:t>
      </w:r>
    </w:p>
    <w:sectPr w:rsidR="00082D5F" w:rsidRPr="00026C2C" w:rsidSect="000B2B87">
      <w:headerReference w:type="default" r:id="rId14"/>
      <w:footerReference w:type="default" r:id="rId15"/>
      <w:pgSz w:w="12242" w:h="15842" w:code="1"/>
      <w:pgMar w:top="1985" w:right="1418" w:bottom="993" w:left="1701" w:header="709" w:footer="709" w:gutter="0"/>
      <w:pgNumType w:start="1"/>
      <w:cols w:space="709"/>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B0664" w:rsidRDefault="00BB0664" w:rsidP="00EE0CCF">
      <w:pPr>
        <w:pStyle w:val="Listaconvietas2"/>
      </w:pPr>
      <w:r>
        <w:separator/>
      </w:r>
    </w:p>
  </w:endnote>
  <w:endnote w:type="continuationSeparator" w:id="0">
    <w:p w:rsidR="00BB0664" w:rsidRDefault="00BB0664" w:rsidP="00EE0CCF">
      <w:pPr>
        <w:pStyle w:val="Listaconvietas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40BD1" w:rsidRPr="00CA1227" w:rsidRDefault="00C40BD1" w:rsidP="00E87AEC">
    <w:pPr>
      <w:pStyle w:val="Piedepgina"/>
      <w:rPr>
        <w:rFonts w:asciiTheme="minorHAnsi" w:hAnsiTheme="minorHAnsi"/>
        <w:i/>
        <w:sz w:val="18"/>
        <w:szCs w:val="22"/>
        <w:lang w:val="es-BO"/>
      </w:rPr>
    </w:pPr>
    <w:r w:rsidRPr="00CA1227">
      <w:rPr>
        <w:rFonts w:asciiTheme="minorHAnsi" w:hAnsiTheme="minorHAnsi"/>
        <w:i/>
        <w:sz w:val="18"/>
        <w:szCs w:val="22"/>
        <w:lang w:val="es-BO"/>
      </w:rPr>
      <w:t>FO.34</w:t>
    </w:r>
    <w:r>
      <w:rPr>
        <w:rFonts w:asciiTheme="minorHAnsi" w:hAnsiTheme="minorHAnsi"/>
        <w:i/>
        <w:sz w:val="18"/>
        <w:szCs w:val="22"/>
        <w:lang w:val="es-BO"/>
      </w:rPr>
      <w:t>8</w:t>
    </w:r>
    <w:r w:rsidRPr="00CA1227">
      <w:rPr>
        <w:rFonts w:asciiTheme="minorHAnsi" w:hAnsiTheme="minorHAnsi"/>
        <w:i/>
        <w:sz w:val="18"/>
        <w:szCs w:val="22"/>
        <w:lang w:val="es-BO"/>
      </w:rPr>
      <w:t xml:space="preserve"> R</w:t>
    </w:r>
    <w:r>
      <w:rPr>
        <w:rFonts w:asciiTheme="minorHAnsi" w:hAnsiTheme="minorHAnsi"/>
        <w:i/>
        <w:sz w:val="18"/>
        <w:szCs w:val="22"/>
        <w:lang w:val="es-BO"/>
      </w:rPr>
      <w:t>2</w:t>
    </w:r>
  </w:p>
  <w:p w:rsidR="00C40BD1" w:rsidRPr="00CA1227" w:rsidRDefault="00C40BD1" w:rsidP="00E87AEC">
    <w:pPr>
      <w:pStyle w:val="Piedepgina"/>
      <w:rPr>
        <w:rFonts w:asciiTheme="minorHAnsi" w:hAnsiTheme="minorHAnsi"/>
        <w:i/>
        <w:sz w:val="18"/>
        <w:szCs w:val="22"/>
        <w:lang w:val="es-BO"/>
      </w:rPr>
    </w:pPr>
    <w:r w:rsidRPr="00CA1227">
      <w:rPr>
        <w:rFonts w:asciiTheme="minorHAnsi" w:hAnsiTheme="minorHAnsi"/>
        <w:i/>
        <w:sz w:val="18"/>
        <w:szCs w:val="22"/>
        <w:lang w:val="es-BO"/>
      </w:rPr>
      <w:t xml:space="preserve">Válido desde: </w:t>
    </w:r>
    <w:r>
      <w:rPr>
        <w:rFonts w:asciiTheme="minorHAnsi" w:hAnsiTheme="minorHAnsi"/>
        <w:i/>
        <w:sz w:val="18"/>
        <w:szCs w:val="22"/>
        <w:lang w:val="es-BO"/>
      </w:rPr>
      <w:t>15.10.2020</w:t>
    </w:r>
  </w:p>
  <w:p w:rsidR="00C40BD1" w:rsidRPr="00E87AEC" w:rsidRDefault="00C40BD1" w:rsidP="00E87AEC">
    <w:pPr>
      <w:pStyle w:val="Piedepgina"/>
      <w:rPr>
        <w:rFonts w:asciiTheme="minorHAnsi" w:hAnsiTheme="minorHAnsi"/>
        <w:i/>
        <w:szCs w:val="22"/>
        <w:lang w:val="es-BO"/>
      </w:rPr>
    </w:pPr>
    <w:r w:rsidRPr="00CA1227">
      <w:rPr>
        <w:rFonts w:asciiTheme="minorHAnsi" w:hAnsiTheme="minorHAnsi"/>
        <w:i/>
        <w:sz w:val="18"/>
        <w:szCs w:val="22"/>
        <w:lang w:val="es-BO"/>
      </w:rPr>
      <w:t xml:space="preserve">Documento al que pertenece: PO.007 </w:t>
    </w:r>
    <w:r>
      <w:rPr>
        <w:rFonts w:asciiTheme="minorHAnsi" w:hAnsiTheme="minorHAnsi"/>
        <w:i/>
        <w:sz w:val="18"/>
        <w:szCs w:val="22"/>
        <w:lang w:val="es-BO"/>
      </w:rPr>
      <w:t>Dirección</w:t>
    </w:r>
    <w:r w:rsidRPr="00CA1227">
      <w:rPr>
        <w:rFonts w:asciiTheme="minorHAnsi" w:hAnsiTheme="minorHAnsi"/>
        <w:i/>
        <w:sz w:val="18"/>
        <w:szCs w:val="22"/>
        <w:lang w:val="es-BO"/>
      </w:rPr>
      <w:t xml:space="preserve"> de Proyectos</w:t>
    </w:r>
    <w:r w:rsidRPr="00CA1227">
      <w:rPr>
        <w:rFonts w:asciiTheme="minorHAnsi" w:hAnsiTheme="minorHAnsi"/>
        <w:i/>
        <w:szCs w:val="22"/>
        <w:lang w:val="es-BO"/>
      </w:rPr>
      <w:tab/>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40BD1" w:rsidRPr="00CA1227" w:rsidRDefault="00C40BD1" w:rsidP="00E87AEC">
    <w:pPr>
      <w:pStyle w:val="Piedepgina"/>
      <w:pBdr>
        <w:top w:val="double" w:sz="4" w:space="1" w:color="auto"/>
      </w:pBdr>
      <w:rPr>
        <w:rFonts w:asciiTheme="minorHAnsi" w:hAnsiTheme="minorHAnsi"/>
        <w:i/>
        <w:szCs w:val="22"/>
        <w:lang w:val="es-BO"/>
      </w:rPr>
    </w:pPr>
    <w:r w:rsidRPr="00CA1227">
      <w:rPr>
        <w:rFonts w:asciiTheme="minorHAnsi" w:hAnsiTheme="minorHAnsi"/>
        <w:i/>
        <w:sz w:val="18"/>
        <w:szCs w:val="22"/>
        <w:lang w:val="es-BO"/>
      </w:rPr>
      <w:t xml:space="preserve">Documento al que pertenece: PO.007 </w:t>
    </w:r>
    <w:r>
      <w:rPr>
        <w:rFonts w:asciiTheme="minorHAnsi" w:hAnsiTheme="minorHAnsi"/>
        <w:i/>
        <w:sz w:val="18"/>
        <w:szCs w:val="22"/>
        <w:lang w:val="es-BO"/>
      </w:rPr>
      <w:t>Dirección</w:t>
    </w:r>
    <w:r w:rsidRPr="00CA1227">
      <w:rPr>
        <w:rFonts w:asciiTheme="minorHAnsi" w:hAnsiTheme="minorHAnsi"/>
        <w:i/>
        <w:sz w:val="18"/>
        <w:szCs w:val="22"/>
        <w:lang w:val="es-BO"/>
      </w:rPr>
      <w:t xml:space="preserve"> de Proyectos</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B0664" w:rsidRDefault="00BB0664" w:rsidP="00EE0CCF">
      <w:pPr>
        <w:pStyle w:val="Listaconvietas2"/>
      </w:pPr>
      <w:r>
        <w:separator/>
      </w:r>
    </w:p>
  </w:footnote>
  <w:footnote w:type="continuationSeparator" w:id="0">
    <w:p w:rsidR="00BB0664" w:rsidRDefault="00BB0664" w:rsidP="00EE0CCF">
      <w:pPr>
        <w:pStyle w:val="Listaconvietas2"/>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492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06"/>
      <w:gridCol w:w="1444"/>
      <w:gridCol w:w="1315"/>
      <w:gridCol w:w="2300"/>
      <w:gridCol w:w="1809"/>
    </w:tblGrid>
    <w:tr w:rsidR="00C40BD1" w:rsidRPr="008429C3" w:rsidTr="006F0A55">
      <w:trPr>
        <w:trHeight w:val="415"/>
      </w:trPr>
      <w:tc>
        <w:tcPr>
          <w:tcW w:w="1080" w:type="pct"/>
          <w:vMerge w:val="restart"/>
          <w:shd w:val="clear" w:color="auto" w:fill="auto"/>
          <w:vAlign w:val="center"/>
        </w:tcPr>
        <w:p w:rsidR="00C40BD1" w:rsidRPr="008429C3" w:rsidRDefault="00C40BD1" w:rsidP="00667555">
          <w:pPr>
            <w:pStyle w:val="Encabezado"/>
            <w:jc w:val="center"/>
            <w:rPr>
              <w:rFonts w:eastAsia="Calibri"/>
              <w:sz w:val="22"/>
              <w:szCs w:val="22"/>
              <w:lang w:val="es-BO"/>
            </w:rPr>
          </w:pPr>
          <w:r w:rsidRPr="008429C3">
            <w:rPr>
              <w:noProof/>
              <w:sz w:val="22"/>
              <w:szCs w:val="22"/>
              <w:lang w:val="es-BO" w:eastAsia="es-BO"/>
            </w:rPr>
            <w:drawing>
              <wp:inline distT="0" distB="0" distL="0" distR="0" wp14:anchorId="00298B81" wp14:editId="796C3A2D">
                <wp:extent cx="1192530" cy="407404"/>
                <wp:effectExtent l="0" t="0" r="7620" b="0"/>
                <wp:docPr id="6" name="Imagen 6" descr="logotipo ULTIM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logotipo ULTIM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6262" cy="429177"/>
                        </a:xfrm>
                        <a:prstGeom prst="rect">
                          <a:avLst/>
                        </a:prstGeom>
                        <a:noFill/>
                        <a:ln>
                          <a:noFill/>
                        </a:ln>
                      </pic:spPr>
                    </pic:pic>
                  </a:graphicData>
                </a:graphic>
              </wp:inline>
            </w:drawing>
          </w:r>
        </w:p>
      </w:tc>
      <w:tc>
        <w:tcPr>
          <w:tcW w:w="3920" w:type="pct"/>
          <w:gridSpan w:val="4"/>
          <w:shd w:val="clear" w:color="auto" w:fill="auto"/>
          <w:vAlign w:val="center"/>
        </w:tcPr>
        <w:p w:rsidR="00C40BD1" w:rsidRPr="008429C3" w:rsidRDefault="00C40BD1" w:rsidP="00740ADA">
          <w:pPr>
            <w:pStyle w:val="Text"/>
            <w:spacing w:after="0" w:line="240" w:lineRule="auto"/>
            <w:jc w:val="center"/>
            <w:rPr>
              <w:rFonts w:ascii="Times New Roman" w:eastAsia="Calibri" w:hAnsi="Times New Roman"/>
              <w:sz w:val="22"/>
              <w:szCs w:val="22"/>
            </w:rPr>
          </w:pPr>
          <w:r w:rsidRPr="008429C3">
            <w:rPr>
              <w:rFonts w:ascii="Times New Roman" w:eastAsia="Calibri" w:hAnsi="Times New Roman"/>
              <w:sz w:val="22"/>
              <w:szCs w:val="22"/>
            </w:rPr>
            <w:t>TÉRMINOS DE REFERENCIA</w:t>
          </w:r>
        </w:p>
      </w:tc>
    </w:tr>
    <w:tr w:rsidR="00C40BD1" w:rsidRPr="008429C3" w:rsidTr="006F0A55">
      <w:trPr>
        <w:trHeight w:val="563"/>
      </w:trPr>
      <w:tc>
        <w:tcPr>
          <w:tcW w:w="1080" w:type="pct"/>
          <w:vMerge/>
          <w:shd w:val="clear" w:color="auto" w:fill="auto"/>
        </w:tcPr>
        <w:p w:rsidR="00C40BD1" w:rsidRPr="008429C3" w:rsidRDefault="00C40BD1" w:rsidP="00667555">
          <w:pPr>
            <w:pStyle w:val="Encabezado"/>
            <w:rPr>
              <w:rFonts w:eastAsia="Calibri"/>
              <w:noProof/>
              <w:sz w:val="22"/>
              <w:szCs w:val="22"/>
              <w:lang w:val="es-BO" w:eastAsia="es-MX"/>
            </w:rPr>
          </w:pPr>
        </w:p>
      </w:tc>
      <w:tc>
        <w:tcPr>
          <w:tcW w:w="2889" w:type="pct"/>
          <w:gridSpan w:val="3"/>
          <w:shd w:val="clear" w:color="auto" w:fill="auto"/>
          <w:vAlign w:val="center"/>
        </w:tcPr>
        <w:p w:rsidR="00AE40D8" w:rsidRPr="006F0A55" w:rsidRDefault="00AE40D8" w:rsidP="008429C3">
          <w:pPr>
            <w:jc w:val="center"/>
            <w:rPr>
              <w:rFonts w:eastAsia="Calibri"/>
              <w:sz w:val="22"/>
              <w:szCs w:val="22"/>
            </w:rPr>
          </w:pPr>
          <w:r w:rsidRPr="00AE40D8">
            <w:rPr>
              <w:bCs/>
              <w:smallCaps/>
              <w:color w:val="808080"/>
              <w:sz w:val="22"/>
              <w:szCs w:val="22"/>
              <w:lang w:eastAsia="es-ES"/>
            </w:rPr>
            <w:t>OBRAS CIVILES DE MEJORAS INFRAESTRUCTURA TALLER COCHABAMBA</w:t>
          </w:r>
        </w:p>
      </w:tc>
      <w:tc>
        <w:tcPr>
          <w:tcW w:w="1031" w:type="pct"/>
          <w:shd w:val="clear" w:color="auto" w:fill="auto"/>
          <w:vAlign w:val="center"/>
        </w:tcPr>
        <w:p w:rsidR="00C40BD1" w:rsidRPr="008429C3" w:rsidRDefault="00A7099B" w:rsidP="00A7099B">
          <w:pPr>
            <w:pStyle w:val="Encabezado"/>
            <w:jc w:val="center"/>
            <w:rPr>
              <w:rFonts w:eastAsia="Calibri"/>
              <w:sz w:val="22"/>
              <w:szCs w:val="22"/>
              <w:lang w:val="es-BO"/>
            </w:rPr>
          </w:pPr>
          <w:r>
            <w:rPr>
              <w:rFonts w:eastAsia="Calibri"/>
              <w:sz w:val="22"/>
              <w:szCs w:val="22"/>
              <w:lang w:val="es-BO"/>
            </w:rPr>
            <w:t>Solped 2000003044</w:t>
          </w:r>
        </w:p>
      </w:tc>
    </w:tr>
    <w:tr w:rsidR="00C40BD1" w:rsidRPr="008429C3" w:rsidTr="006F0A55">
      <w:trPr>
        <w:trHeight w:val="244"/>
      </w:trPr>
      <w:tc>
        <w:tcPr>
          <w:tcW w:w="1080" w:type="pct"/>
          <w:vMerge/>
          <w:shd w:val="clear" w:color="auto" w:fill="auto"/>
        </w:tcPr>
        <w:p w:rsidR="00C40BD1" w:rsidRPr="008429C3" w:rsidRDefault="00C40BD1" w:rsidP="00667555">
          <w:pPr>
            <w:pStyle w:val="Encabezado"/>
            <w:rPr>
              <w:rFonts w:eastAsia="Calibri"/>
              <w:noProof/>
              <w:sz w:val="22"/>
              <w:szCs w:val="22"/>
              <w:lang w:val="es-BO" w:eastAsia="es-MX"/>
            </w:rPr>
          </w:pPr>
        </w:p>
      </w:tc>
      <w:tc>
        <w:tcPr>
          <w:tcW w:w="828" w:type="pct"/>
          <w:shd w:val="clear" w:color="auto" w:fill="auto"/>
          <w:vAlign w:val="center"/>
        </w:tcPr>
        <w:p w:rsidR="00C40BD1" w:rsidRPr="008429C3" w:rsidRDefault="00C40BD1" w:rsidP="00667555">
          <w:pPr>
            <w:pStyle w:val="Encabezado"/>
            <w:ind w:hanging="72"/>
            <w:jc w:val="center"/>
            <w:rPr>
              <w:rFonts w:eastAsia="Calibri"/>
              <w:b/>
              <w:sz w:val="22"/>
              <w:szCs w:val="22"/>
              <w:lang w:val="es-BO"/>
            </w:rPr>
          </w:pPr>
          <w:r w:rsidRPr="008429C3">
            <w:rPr>
              <w:rFonts w:eastAsia="Calibri"/>
              <w:sz w:val="22"/>
              <w:szCs w:val="22"/>
              <w:lang w:val="es-BO"/>
            </w:rPr>
            <w:t>FO.348</w:t>
          </w:r>
        </w:p>
      </w:tc>
      <w:tc>
        <w:tcPr>
          <w:tcW w:w="756" w:type="pct"/>
          <w:shd w:val="clear" w:color="auto" w:fill="auto"/>
          <w:vAlign w:val="center"/>
        </w:tcPr>
        <w:p w:rsidR="00C40BD1" w:rsidRPr="008429C3" w:rsidRDefault="00C40BD1">
          <w:pPr>
            <w:pStyle w:val="Encabezado"/>
            <w:jc w:val="center"/>
            <w:rPr>
              <w:rFonts w:eastAsia="Calibri"/>
              <w:b/>
              <w:sz w:val="22"/>
              <w:szCs w:val="22"/>
              <w:lang w:val="es-BO"/>
            </w:rPr>
          </w:pPr>
          <w:r w:rsidRPr="008429C3">
            <w:rPr>
              <w:rFonts w:eastAsia="Calibri"/>
              <w:sz w:val="22"/>
              <w:szCs w:val="22"/>
              <w:lang w:val="es-BO"/>
            </w:rPr>
            <w:t>Revisión 2</w:t>
          </w:r>
        </w:p>
      </w:tc>
      <w:tc>
        <w:tcPr>
          <w:tcW w:w="1305" w:type="pct"/>
          <w:shd w:val="clear" w:color="auto" w:fill="auto"/>
          <w:vAlign w:val="center"/>
        </w:tcPr>
        <w:p w:rsidR="00C40BD1" w:rsidRPr="008429C3" w:rsidRDefault="00C40BD1">
          <w:pPr>
            <w:pStyle w:val="Encabezado"/>
            <w:ind w:hanging="72"/>
            <w:jc w:val="center"/>
            <w:rPr>
              <w:rFonts w:eastAsia="Calibri"/>
              <w:b/>
              <w:sz w:val="22"/>
              <w:szCs w:val="22"/>
              <w:lang w:val="es-BO"/>
            </w:rPr>
          </w:pPr>
          <w:r w:rsidRPr="008429C3">
            <w:rPr>
              <w:rFonts w:eastAsia="Calibri"/>
              <w:sz w:val="22"/>
              <w:szCs w:val="22"/>
              <w:lang w:val="es-BO"/>
            </w:rPr>
            <w:t xml:space="preserve">Vigente desde: 15.10.2020 </w:t>
          </w:r>
        </w:p>
      </w:tc>
      <w:tc>
        <w:tcPr>
          <w:tcW w:w="1031" w:type="pct"/>
          <w:shd w:val="clear" w:color="auto" w:fill="auto"/>
          <w:vAlign w:val="center"/>
        </w:tcPr>
        <w:p w:rsidR="00C40BD1" w:rsidRPr="008429C3" w:rsidRDefault="00C40BD1" w:rsidP="001D0CB3">
          <w:pPr>
            <w:pStyle w:val="Encabezado"/>
            <w:jc w:val="center"/>
            <w:rPr>
              <w:rFonts w:eastAsia="Calibri"/>
              <w:sz w:val="22"/>
              <w:szCs w:val="22"/>
              <w:lang w:val="es-BO"/>
            </w:rPr>
          </w:pPr>
          <w:r w:rsidRPr="008429C3">
            <w:rPr>
              <w:rFonts w:eastAsia="Calibri"/>
              <w:sz w:val="22"/>
              <w:szCs w:val="22"/>
              <w:lang w:val="es-BO"/>
            </w:rPr>
            <w:t xml:space="preserve">Página: </w:t>
          </w:r>
          <w:r w:rsidRPr="008429C3">
            <w:rPr>
              <w:rFonts w:eastAsia="Calibri"/>
              <w:sz w:val="22"/>
              <w:szCs w:val="22"/>
              <w:lang w:val="es-BO"/>
            </w:rPr>
            <w:fldChar w:fldCharType="begin"/>
          </w:r>
          <w:r w:rsidRPr="008429C3">
            <w:rPr>
              <w:rFonts w:eastAsia="Calibri"/>
              <w:sz w:val="22"/>
              <w:szCs w:val="22"/>
              <w:lang w:val="es-BO"/>
            </w:rPr>
            <w:instrText xml:space="preserve"> PAGE  \* MERGEFORMAT </w:instrText>
          </w:r>
          <w:r w:rsidRPr="008429C3">
            <w:rPr>
              <w:rFonts w:eastAsia="Calibri"/>
              <w:sz w:val="22"/>
              <w:szCs w:val="22"/>
              <w:lang w:val="es-BO"/>
            </w:rPr>
            <w:fldChar w:fldCharType="separate"/>
          </w:r>
          <w:r w:rsidR="00D14163">
            <w:rPr>
              <w:rFonts w:eastAsia="Calibri"/>
              <w:noProof/>
              <w:sz w:val="22"/>
              <w:szCs w:val="22"/>
              <w:lang w:val="es-BO"/>
            </w:rPr>
            <w:t>13</w:t>
          </w:r>
          <w:r w:rsidRPr="008429C3">
            <w:rPr>
              <w:rFonts w:eastAsia="Calibri"/>
              <w:sz w:val="22"/>
              <w:szCs w:val="22"/>
              <w:lang w:val="es-BO"/>
            </w:rPr>
            <w:fldChar w:fldCharType="end"/>
          </w:r>
          <w:r w:rsidRPr="008429C3">
            <w:rPr>
              <w:rFonts w:eastAsia="Calibri"/>
              <w:sz w:val="22"/>
              <w:szCs w:val="22"/>
              <w:lang w:val="es-BO"/>
            </w:rPr>
            <w:t xml:space="preserve"> de </w:t>
          </w:r>
          <w:r w:rsidR="00913218">
            <w:rPr>
              <w:rStyle w:val="Nmerodepgina"/>
              <w:rFonts w:eastAsia="Calibri"/>
            </w:rPr>
            <w:t>1</w:t>
          </w:r>
          <w:r w:rsidR="001D0CB3">
            <w:rPr>
              <w:rStyle w:val="Nmerodepgina"/>
              <w:rFonts w:eastAsia="Calibri"/>
            </w:rPr>
            <w:t>4</w:t>
          </w:r>
        </w:p>
      </w:tc>
    </w:tr>
  </w:tbl>
  <w:p w:rsidR="00C40BD1" w:rsidRPr="008429C3" w:rsidRDefault="00C40BD1" w:rsidP="00E87AEC">
    <w:pPr>
      <w:pStyle w:val="Encabezado"/>
      <w:rPr>
        <w:sz w:val="14"/>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3"/>
    <w:multiLevelType w:val="singleLevel"/>
    <w:tmpl w:val="939C7666"/>
    <w:lvl w:ilvl="0">
      <w:start w:val="1"/>
      <w:numFmt w:val="bullet"/>
      <w:pStyle w:val="Listaconvietas2"/>
      <w:lvlText w:val=""/>
      <w:lvlJc w:val="left"/>
      <w:pPr>
        <w:tabs>
          <w:tab w:val="num" w:pos="643"/>
        </w:tabs>
        <w:ind w:left="643" w:hanging="360"/>
      </w:pPr>
      <w:rPr>
        <w:rFonts w:ascii="Symbol" w:hAnsi="Symbol" w:hint="default"/>
      </w:rPr>
    </w:lvl>
  </w:abstractNum>
  <w:abstractNum w:abstractNumId="1" w15:restartNumberingAfterBreak="0">
    <w:nsid w:val="FFFFFFFE"/>
    <w:multiLevelType w:val="singleLevel"/>
    <w:tmpl w:val="D4DED21A"/>
    <w:lvl w:ilvl="0">
      <w:numFmt w:val="bullet"/>
      <w:lvlText w:val="*"/>
      <w:lvlJc w:val="left"/>
    </w:lvl>
  </w:abstractNum>
  <w:abstractNum w:abstractNumId="2" w15:restartNumberingAfterBreak="0">
    <w:nsid w:val="044F7C17"/>
    <w:multiLevelType w:val="hybridMultilevel"/>
    <w:tmpl w:val="81E233B4"/>
    <w:lvl w:ilvl="0" w:tplc="400A0001">
      <w:start w:val="1"/>
      <w:numFmt w:val="bullet"/>
      <w:lvlText w:val=""/>
      <w:lvlJc w:val="left"/>
      <w:pPr>
        <w:ind w:left="1800" w:hanging="360"/>
      </w:pPr>
      <w:rPr>
        <w:rFonts w:ascii="Symbol" w:hAnsi="Symbol" w:hint="default"/>
      </w:rPr>
    </w:lvl>
    <w:lvl w:ilvl="1" w:tplc="400A0003" w:tentative="1">
      <w:start w:val="1"/>
      <w:numFmt w:val="bullet"/>
      <w:lvlText w:val="o"/>
      <w:lvlJc w:val="left"/>
      <w:pPr>
        <w:ind w:left="2520" w:hanging="360"/>
      </w:pPr>
      <w:rPr>
        <w:rFonts w:ascii="Courier New" w:hAnsi="Courier New" w:cs="Courier New" w:hint="default"/>
      </w:rPr>
    </w:lvl>
    <w:lvl w:ilvl="2" w:tplc="400A0005" w:tentative="1">
      <w:start w:val="1"/>
      <w:numFmt w:val="bullet"/>
      <w:lvlText w:val=""/>
      <w:lvlJc w:val="left"/>
      <w:pPr>
        <w:ind w:left="3240" w:hanging="360"/>
      </w:pPr>
      <w:rPr>
        <w:rFonts w:ascii="Wingdings" w:hAnsi="Wingdings" w:hint="default"/>
      </w:rPr>
    </w:lvl>
    <w:lvl w:ilvl="3" w:tplc="400A0001" w:tentative="1">
      <w:start w:val="1"/>
      <w:numFmt w:val="bullet"/>
      <w:lvlText w:val=""/>
      <w:lvlJc w:val="left"/>
      <w:pPr>
        <w:ind w:left="3960" w:hanging="360"/>
      </w:pPr>
      <w:rPr>
        <w:rFonts w:ascii="Symbol" w:hAnsi="Symbol" w:hint="default"/>
      </w:rPr>
    </w:lvl>
    <w:lvl w:ilvl="4" w:tplc="400A0003" w:tentative="1">
      <w:start w:val="1"/>
      <w:numFmt w:val="bullet"/>
      <w:lvlText w:val="o"/>
      <w:lvlJc w:val="left"/>
      <w:pPr>
        <w:ind w:left="4680" w:hanging="360"/>
      </w:pPr>
      <w:rPr>
        <w:rFonts w:ascii="Courier New" w:hAnsi="Courier New" w:cs="Courier New" w:hint="default"/>
      </w:rPr>
    </w:lvl>
    <w:lvl w:ilvl="5" w:tplc="400A0005" w:tentative="1">
      <w:start w:val="1"/>
      <w:numFmt w:val="bullet"/>
      <w:lvlText w:val=""/>
      <w:lvlJc w:val="left"/>
      <w:pPr>
        <w:ind w:left="5400" w:hanging="360"/>
      </w:pPr>
      <w:rPr>
        <w:rFonts w:ascii="Wingdings" w:hAnsi="Wingdings" w:hint="default"/>
      </w:rPr>
    </w:lvl>
    <w:lvl w:ilvl="6" w:tplc="400A0001" w:tentative="1">
      <w:start w:val="1"/>
      <w:numFmt w:val="bullet"/>
      <w:lvlText w:val=""/>
      <w:lvlJc w:val="left"/>
      <w:pPr>
        <w:ind w:left="6120" w:hanging="360"/>
      </w:pPr>
      <w:rPr>
        <w:rFonts w:ascii="Symbol" w:hAnsi="Symbol" w:hint="default"/>
      </w:rPr>
    </w:lvl>
    <w:lvl w:ilvl="7" w:tplc="400A0003" w:tentative="1">
      <w:start w:val="1"/>
      <w:numFmt w:val="bullet"/>
      <w:lvlText w:val="o"/>
      <w:lvlJc w:val="left"/>
      <w:pPr>
        <w:ind w:left="6840" w:hanging="360"/>
      </w:pPr>
      <w:rPr>
        <w:rFonts w:ascii="Courier New" w:hAnsi="Courier New" w:cs="Courier New" w:hint="default"/>
      </w:rPr>
    </w:lvl>
    <w:lvl w:ilvl="8" w:tplc="400A0005" w:tentative="1">
      <w:start w:val="1"/>
      <w:numFmt w:val="bullet"/>
      <w:lvlText w:val=""/>
      <w:lvlJc w:val="left"/>
      <w:pPr>
        <w:ind w:left="7560" w:hanging="360"/>
      </w:pPr>
      <w:rPr>
        <w:rFonts w:ascii="Wingdings" w:hAnsi="Wingdings" w:hint="default"/>
      </w:rPr>
    </w:lvl>
  </w:abstractNum>
  <w:abstractNum w:abstractNumId="3" w15:restartNumberingAfterBreak="0">
    <w:nsid w:val="05CD2686"/>
    <w:multiLevelType w:val="hybridMultilevel"/>
    <w:tmpl w:val="1366B214"/>
    <w:lvl w:ilvl="0" w:tplc="A8E627A2">
      <w:start w:val="1"/>
      <w:numFmt w:val="ordinal"/>
      <w:lvlText w:val="%1."/>
      <w:lvlJc w:val="left"/>
      <w:pPr>
        <w:tabs>
          <w:tab w:val="num" w:pos="1772"/>
        </w:tabs>
        <w:ind w:left="1772"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4" w15:restartNumberingAfterBreak="0">
    <w:nsid w:val="067450FB"/>
    <w:multiLevelType w:val="hybridMultilevel"/>
    <w:tmpl w:val="F72C0792"/>
    <w:lvl w:ilvl="0" w:tplc="400A000F">
      <w:start w:val="1"/>
      <w:numFmt w:val="decimal"/>
      <w:lvlText w:val="%1."/>
      <w:lvlJc w:val="left"/>
      <w:pPr>
        <w:ind w:left="2138" w:hanging="360"/>
      </w:pPr>
    </w:lvl>
    <w:lvl w:ilvl="1" w:tplc="400A0019" w:tentative="1">
      <w:start w:val="1"/>
      <w:numFmt w:val="lowerLetter"/>
      <w:lvlText w:val="%2."/>
      <w:lvlJc w:val="left"/>
      <w:pPr>
        <w:ind w:left="2858" w:hanging="360"/>
      </w:pPr>
    </w:lvl>
    <w:lvl w:ilvl="2" w:tplc="400A001B" w:tentative="1">
      <w:start w:val="1"/>
      <w:numFmt w:val="lowerRoman"/>
      <w:lvlText w:val="%3."/>
      <w:lvlJc w:val="right"/>
      <w:pPr>
        <w:ind w:left="3578" w:hanging="180"/>
      </w:pPr>
    </w:lvl>
    <w:lvl w:ilvl="3" w:tplc="400A000F" w:tentative="1">
      <w:start w:val="1"/>
      <w:numFmt w:val="decimal"/>
      <w:lvlText w:val="%4."/>
      <w:lvlJc w:val="left"/>
      <w:pPr>
        <w:ind w:left="4298" w:hanging="360"/>
      </w:pPr>
    </w:lvl>
    <w:lvl w:ilvl="4" w:tplc="400A0019" w:tentative="1">
      <w:start w:val="1"/>
      <w:numFmt w:val="lowerLetter"/>
      <w:lvlText w:val="%5."/>
      <w:lvlJc w:val="left"/>
      <w:pPr>
        <w:ind w:left="5018" w:hanging="360"/>
      </w:pPr>
    </w:lvl>
    <w:lvl w:ilvl="5" w:tplc="400A001B" w:tentative="1">
      <w:start w:val="1"/>
      <w:numFmt w:val="lowerRoman"/>
      <w:lvlText w:val="%6."/>
      <w:lvlJc w:val="right"/>
      <w:pPr>
        <w:ind w:left="5738" w:hanging="180"/>
      </w:pPr>
    </w:lvl>
    <w:lvl w:ilvl="6" w:tplc="400A000F" w:tentative="1">
      <w:start w:val="1"/>
      <w:numFmt w:val="decimal"/>
      <w:lvlText w:val="%7."/>
      <w:lvlJc w:val="left"/>
      <w:pPr>
        <w:ind w:left="6458" w:hanging="360"/>
      </w:pPr>
    </w:lvl>
    <w:lvl w:ilvl="7" w:tplc="400A0019" w:tentative="1">
      <w:start w:val="1"/>
      <w:numFmt w:val="lowerLetter"/>
      <w:lvlText w:val="%8."/>
      <w:lvlJc w:val="left"/>
      <w:pPr>
        <w:ind w:left="7178" w:hanging="360"/>
      </w:pPr>
    </w:lvl>
    <w:lvl w:ilvl="8" w:tplc="400A001B" w:tentative="1">
      <w:start w:val="1"/>
      <w:numFmt w:val="lowerRoman"/>
      <w:lvlText w:val="%9."/>
      <w:lvlJc w:val="right"/>
      <w:pPr>
        <w:ind w:left="7898" w:hanging="180"/>
      </w:pPr>
    </w:lvl>
  </w:abstractNum>
  <w:abstractNum w:abstractNumId="5" w15:restartNumberingAfterBreak="0">
    <w:nsid w:val="0A80059E"/>
    <w:multiLevelType w:val="multilevel"/>
    <w:tmpl w:val="C1846ECC"/>
    <w:lvl w:ilvl="0">
      <w:start w:val="4"/>
      <w:numFmt w:val="decimal"/>
      <w:lvlText w:val="%1."/>
      <w:lvlJc w:val="left"/>
      <w:pPr>
        <w:ind w:left="360" w:hanging="360"/>
      </w:pPr>
      <w:rPr>
        <w:rFonts w:hint="default"/>
      </w:rPr>
    </w:lvl>
    <w:lvl w:ilvl="1">
      <w:start w:val="1"/>
      <w:numFmt w:val="decimal"/>
      <w:isLgl/>
      <w:lvlText w:val="%1.%2."/>
      <w:lvlJc w:val="left"/>
      <w:pPr>
        <w:ind w:left="1997" w:hanging="720"/>
      </w:pPr>
      <w:rPr>
        <w:rFonts w:hint="default"/>
      </w:rPr>
    </w:lvl>
    <w:lvl w:ilvl="2">
      <w:start w:val="1"/>
      <w:numFmt w:val="decimal"/>
      <w:isLgl/>
      <w:lvlText w:val="%1.%2.%3."/>
      <w:lvlJc w:val="left"/>
      <w:pPr>
        <w:ind w:left="1080" w:hanging="1080"/>
      </w:pPr>
      <w:rPr>
        <w:rFonts w:hint="default"/>
        <w:color w:val="auto"/>
      </w:rPr>
    </w:lvl>
    <w:lvl w:ilvl="3">
      <w:start w:val="1"/>
      <w:numFmt w:val="decimal"/>
      <w:isLgl/>
      <w:lvlText w:val="%1.%2.%3.%4."/>
      <w:lvlJc w:val="left"/>
      <w:pPr>
        <w:ind w:left="1440" w:hanging="1440"/>
      </w:pPr>
      <w:rPr>
        <w:rFonts w:hint="default"/>
      </w:rPr>
    </w:lvl>
    <w:lvl w:ilvl="4">
      <w:start w:val="1"/>
      <w:numFmt w:val="decimal"/>
      <w:isLgl/>
      <w:lvlText w:val="%1.%2.%3.%4.%5."/>
      <w:lvlJc w:val="left"/>
      <w:pPr>
        <w:ind w:left="1800" w:hanging="1800"/>
      </w:pPr>
      <w:rPr>
        <w:rFonts w:hint="default"/>
      </w:rPr>
    </w:lvl>
    <w:lvl w:ilvl="5">
      <w:start w:val="1"/>
      <w:numFmt w:val="decimal"/>
      <w:isLgl/>
      <w:lvlText w:val="%1.%2.%3.%4.%5.%6."/>
      <w:lvlJc w:val="left"/>
      <w:pPr>
        <w:ind w:left="1800" w:hanging="1800"/>
      </w:pPr>
      <w:rPr>
        <w:rFonts w:hint="default"/>
      </w:rPr>
    </w:lvl>
    <w:lvl w:ilvl="6">
      <w:start w:val="1"/>
      <w:numFmt w:val="decimal"/>
      <w:isLgl/>
      <w:lvlText w:val="%1.%2.%3.%4.%5.%6.%7."/>
      <w:lvlJc w:val="left"/>
      <w:pPr>
        <w:ind w:left="2160" w:hanging="2160"/>
      </w:pPr>
      <w:rPr>
        <w:rFonts w:hint="default"/>
      </w:rPr>
    </w:lvl>
    <w:lvl w:ilvl="7">
      <w:start w:val="1"/>
      <w:numFmt w:val="decimal"/>
      <w:isLgl/>
      <w:lvlText w:val="%1.%2.%3.%4.%5.%6.%7.%8."/>
      <w:lvlJc w:val="left"/>
      <w:pPr>
        <w:ind w:left="2520" w:hanging="2520"/>
      </w:pPr>
      <w:rPr>
        <w:rFonts w:hint="default"/>
      </w:rPr>
    </w:lvl>
    <w:lvl w:ilvl="8">
      <w:start w:val="1"/>
      <w:numFmt w:val="decimal"/>
      <w:isLgl/>
      <w:lvlText w:val="%1.%2.%3.%4.%5.%6.%7.%8.%9."/>
      <w:lvlJc w:val="left"/>
      <w:pPr>
        <w:ind w:left="2880" w:hanging="2880"/>
      </w:pPr>
      <w:rPr>
        <w:rFonts w:hint="default"/>
      </w:rPr>
    </w:lvl>
  </w:abstractNum>
  <w:abstractNum w:abstractNumId="6" w15:restartNumberingAfterBreak="0">
    <w:nsid w:val="0AF92677"/>
    <w:multiLevelType w:val="hybridMultilevel"/>
    <w:tmpl w:val="AA58840A"/>
    <w:lvl w:ilvl="0" w:tplc="04090001">
      <w:start w:val="1"/>
      <w:numFmt w:val="bullet"/>
      <w:lvlText w:val=""/>
      <w:lvlJc w:val="left"/>
      <w:pPr>
        <w:ind w:left="1690" w:hanging="360"/>
      </w:pPr>
      <w:rPr>
        <w:rFonts w:ascii="Symbol" w:hAnsi="Symbol" w:hint="default"/>
      </w:rPr>
    </w:lvl>
    <w:lvl w:ilvl="1" w:tplc="04090003" w:tentative="1">
      <w:start w:val="1"/>
      <w:numFmt w:val="bullet"/>
      <w:lvlText w:val="o"/>
      <w:lvlJc w:val="left"/>
      <w:pPr>
        <w:ind w:left="2410" w:hanging="360"/>
      </w:pPr>
      <w:rPr>
        <w:rFonts w:ascii="Courier New" w:hAnsi="Courier New" w:cs="Courier New" w:hint="default"/>
      </w:rPr>
    </w:lvl>
    <w:lvl w:ilvl="2" w:tplc="04090005" w:tentative="1">
      <w:start w:val="1"/>
      <w:numFmt w:val="bullet"/>
      <w:lvlText w:val=""/>
      <w:lvlJc w:val="left"/>
      <w:pPr>
        <w:ind w:left="3130" w:hanging="360"/>
      </w:pPr>
      <w:rPr>
        <w:rFonts w:ascii="Wingdings" w:hAnsi="Wingdings" w:hint="default"/>
      </w:rPr>
    </w:lvl>
    <w:lvl w:ilvl="3" w:tplc="04090001" w:tentative="1">
      <w:start w:val="1"/>
      <w:numFmt w:val="bullet"/>
      <w:lvlText w:val=""/>
      <w:lvlJc w:val="left"/>
      <w:pPr>
        <w:ind w:left="3850" w:hanging="360"/>
      </w:pPr>
      <w:rPr>
        <w:rFonts w:ascii="Symbol" w:hAnsi="Symbol" w:hint="default"/>
      </w:rPr>
    </w:lvl>
    <w:lvl w:ilvl="4" w:tplc="04090003" w:tentative="1">
      <w:start w:val="1"/>
      <w:numFmt w:val="bullet"/>
      <w:lvlText w:val="o"/>
      <w:lvlJc w:val="left"/>
      <w:pPr>
        <w:ind w:left="4570" w:hanging="360"/>
      </w:pPr>
      <w:rPr>
        <w:rFonts w:ascii="Courier New" w:hAnsi="Courier New" w:cs="Courier New" w:hint="default"/>
      </w:rPr>
    </w:lvl>
    <w:lvl w:ilvl="5" w:tplc="04090005" w:tentative="1">
      <w:start w:val="1"/>
      <w:numFmt w:val="bullet"/>
      <w:lvlText w:val=""/>
      <w:lvlJc w:val="left"/>
      <w:pPr>
        <w:ind w:left="5290" w:hanging="360"/>
      </w:pPr>
      <w:rPr>
        <w:rFonts w:ascii="Wingdings" w:hAnsi="Wingdings" w:hint="default"/>
      </w:rPr>
    </w:lvl>
    <w:lvl w:ilvl="6" w:tplc="04090001" w:tentative="1">
      <w:start w:val="1"/>
      <w:numFmt w:val="bullet"/>
      <w:lvlText w:val=""/>
      <w:lvlJc w:val="left"/>
      <w:pPr>
        <w:ind w:left="6010" w:hanging="360"/>
      </w:pPr>
      <w:rPr>
        <w:rFonts w:ascii="Symbol" w:hAnsi="Symbol" w:hint="default"/>
      </w:rPr>
    </w:lvl>
    <w:lvl w:ilvl="7" w:tplc="04090003" w:tentative="1">
      <w:start w:val="1"/>
      <w:numFmt w:val="bullet"/>
      <w:lvlText w:val="o"/>
      <w:lvlJc w:val="left"/>
      <w:pPr>
        <w:ind w:left="6730" w:hanging="360"/>
      </w:pPr>
      <w:rPr>
        <w:rFonts w:ascii="Courier New" w:hAnsi="Courier New" w:cs="Courier New" w:hint="default"/>
      </w:rPr>
    </w:lvl>
    <w:lvl w:ilvl="8" w:tplc="04090005" w:tentative="1">
      <w:start w:val="1"/>
      <w:numFmt w:val="bullet"/>
      <w:lvlText w:val=""/>
      <w:lvlJc w:val="left"/>
      <w:pPr>
        <w:ind w:left="7450" w:hanging="360"/>
      </w:pPr>
      <w:rPr>
        <w:rFonts w:ascii="Wingdings" w:hAnsi="Wingdings" w:hint="default"/>
      </w:rPr>
    </w:lvl>
  </w:abstractNum>
  <w:abstractNum w:abstractNumId="7" w15:restartNumberingAfterBreak="0">
    <w:nsid w:val="0C915565"/>
    <w:multiLevelType w:val="hybridMultilevel"/>
    <w:tmpl w:val="96908D7A"/>
    <w:lvl w:ilvl="0" w:tplc="400A000B">
      <w:start w:val="1"/>
      <w:numFmt w:val="bullet"/>
      <w:lvlText w:val=""/>
      <w:lvlJc w:val="left"/>
      <w:pPr>
        <w:ind w:left="1069" w:hanging="360"/>
      </w:pPr>
      <w:rPr>
        <w:rFonts w:ascii="Wingdings" w:hAnsi="Wingdings" w:hint="default"/>
      </w:rPr>
    </w:lvl>
    <w:lvl w:ilvl="1" w:tplc="400A0003" w:tentative="1">
      <w:start w:val="1"/>
      <w:numFmt w:val="bullet"/>
      <w:lvlText w:val="o"/>
      <w:lvlJc w:val="left"/>
      <w:pPr>
        <w:ind w:left="2543" w:hanging="360"/>
      </w:pPr>
      <w:rPr>
        <w:rFonts w:ascii="Courier New" w:hAnsi="Courier New" w:cs="Courier New" w:hint="default"/>
      </w:rPr>
    </w:lvl>
    <w:lvl w:ilvl="2" w:tplc="400A0005" w:tentative="1">
      <w:start w:val="1"/>
      <w:numFmt w:val="bullet"/>
      <w:lvlText w:val=""/>
      <w:lvlJc w:val="left"/>
      <w:pPr>
        <w:ind w:left="3263" w:hanging="360"/>
      </w:pPr>
      <w:rPr>
        <w:rFonts w:ascii="Wingdings" w:hAnsi="Wingdings" w:hint="default"/>
      </w:rPr>
    </w:lvl>
    <w:lvl w:ilvl="3" w:tplc="400A0001" w:tentative="1">
      <w:start w:val="1"/>
      <w:numFmt w:val="bullet"/>
      <w:lvlText w:val=""/>
      <w:lvlJc w:val="left"/>
      <w:pPr>
        <w:ind w:left="3983" w:hanging="360"/>
      </w:pPr>
      <w:rPr>
        <w:rFonts w:ascii="Symbol" w:hAnsi="Symbol" w:hint="default"/>
      </w:rPr>
    </w:lvl>
    <w:lvl w:ilvl="4" w:tplc="400A0003" w:tentative="1">
      <w:start w:val="1"/>
      <w:numFmt w:val="bullet"/>
      <w:lvlText w:val="o"/>
      <w:lvlJc w:val="left"/>
      <w:pPr>
        <w:ind w:left="4703" w:hanging="360"/>
      </w:pPr>
      <w:rPr>
        <w:rFonts w:ascii="Courier New" w:hAnsi="Courier New" w:cs="Courier New" w:hint="default"/>
      </w:rPr>
    </w:lvl>
    <w:lvl w:ilvl="5" w:tplc="400A0005" w:tentative="1">
      <w:start w:val="1"/>
      <w:numFmt w:val="bullet"/>
      <w:lvlText w:val=""/>
      <w:lvlJc w:val="left"/>
      <w:pPr>
        <w:ind w:left="5423" w:hanging="360"/>
      </w:pPr>
      <w:rPr>
        <w:rFonts w:ascii="Wingdings" w:hAnsi="Wingdings" w:hint="default"/>
      </w:rPr>
    </w:lvl>
    <w:lvl w:ilvl="6" w:tplc="400A0001" w:tentative="1">
      <w:start w:val="1"/>
      <w:numFmt w:val="bullet"/>
      <w:lvlText w:val=""/>
      <w:lvlJc w:val="left"/>
      <w:pPr>
        <w:ind w:left="6143" w:hanging="360"/>
      </w:pPr>
      <w:rPr>
        <w:rFonts w:ascii="Symbol" w:hAnsi="Symbol" w:hint="default"/>
      </w:rPr>
    </w:lvl>
    <w:lvl w:ilvl="7" w:tplc="400A0003" w:tentative="1">
      <w:start w:val="1"/>
      <w:numFmt w:val="bullet"/>
      <w:lvlText w:val="o"/>
      <w:lvlJc w:val="left"/>
      <w:pPr>
        <w:ind w:left="6863" w:hanging="360"/>
      </w:pPr>
      <w:rPr>
        <w:rFonts w:ascii="Courier New" w:hAnsi="Courier New" w:cs="Courier New" w:hint="default"/>
      </w:rPr>
    </w:lvl>
    <w:lvl w:ilvl="8" w:tplc="400A0005" w:tentative="1">
      <w:start w:val="1"/>
      <w:numFmt w:val="bullet"/>
      <w:lvlText w:val=""/>
      <w:lvlJc w:val="left"/>
      <w:pPr>
        <w:ind w:left="7583" w:hanging="360"/>
      </w:pPr>
      <w:rPr>
        <w:rFonts w:ascii="Wingdings" w:hAnsi="Wingdings" w:hint="default"/>
      </w:rPr>
    </w:lvl>
  </w:abstractNum>
  <w:abstractNum w:abstractNumId="8" w15:restartNumberingAfterBreak="0">
    <w:nsid w:val="12EF1DEF"/>
    <w:multiLevelType w:val="hybridMultilevel"/>
    <w:tmpl w:val="767CF3CE"/>
    <w:lvl w:ilvl="0" w:tplc="400A0003">
      <w:start w:val="1"/>
      <w:numFmt w:val="bullet"/>
      <w:lvlText w:val="o"/>
      <w:lvlJc w:val="left"/>
      <w:pPr>
        <w:ind w:left="2520" w:hanging="360"/>
      </w:pPr>
      <w:rPr>
        <w:rFonts w:ascii="Courier New" w:hAnsi="Courier New" w:cs="Courier New" w:hint="default"/>
      </w:rPr>
    </w:lvl>
    <w:lvl w:ilvl="1" w:tplc="400A0003" w:tentative="1">
      <w:start w:val="1"/>
      <w:numFmt w:val="bullet"/>
      <w:lvlText w:val="o"/>
      <w:lvlJc w:val="left"/>
      <w:pPr>
        <w:ind w:left="3240" w:hanging="360"/>
      </w:pPr>
      <w:rPr>
        <w:rFonts w:ascii="Courier New" w:hAnsi="Courier New" w:cs="Courier New" w:hint="default"/>
      </w:rPr>
    </w:lvl>
    <w:lvl w:ilvl="2" w:tplc="400A0005" w:tentative="1">
      <w:start w:val="1"/>
      <w:numFmt w:val="bullet"/>
      <w:lvlText w:val=""/>
      <w:lvlJc w:val="left"/>
      <w:pPr>
        <w:ind w:left="3960" w:hanging="360"/>
      </w:pPr>
      <w:rPr>
        <w:rFonts w:ascii="Wingdings" w:hAnsi="Wingdings" w:hint="default"/>
      </w:rPr>
    </w:lvl>
    <w:lvl w:ilvl="3" w:tplc="400A0001" w:tentative="1">
      <w:start w:val="1"/>
      <w:numFmt w:val="bullet"/>
      <w:lvlText w:val=""/>
      <w:lvlJc w:val="left"/>
      <w:pPr>
        <w:ind w:left="4680" w:hanging="360"/>
      </w:pPr>
      <w:rPr>
        <w:rFonts w:ascii="Symbol" w:hAnsi="Symbol" w:hint="default"/>
      </w:rPr>
    </w:lvl>
    <w:lvl w:ilvl="4" w:tplc="400A0003" w:tentative="1">
      <w:start w:val="1"/>
      <w:numFmt w:val="bullet"/>
      <w:lvlText w:val="o"/>
      <w:lvlJc w:val="left"/>
      <w:pPr>
        <w:ind w:left="5400" w:hanging="360"/>
      </w:pPr>
      <w:rPr>
        <w:rFonts w:ascii="Courier New" w:hAnsi="Courier New" w:cs="Courier New" w:hint="default"/>
      </w:rPr>
    </w:lvl>
    <w:lvl w:ilvl="5" w:tplc="400A0005" w:tentative="1">
      <w:start w:val="1"/>
      <w:numFmt w:val="bullet"/>
      <w:lvlText w:val=""/>
      <w:lvlJc w:val="left"/>
      <w:pPr>
        <w:ind w:left="6120" w:hanging="360"/>
      </w:pPr>
      <w:rPr>
        <w:rFonts w:ascii="Wingdings" w:hAnsi="Wingdings" w:hint="default"/>
      </w:rPr>
    </w:lvl>
    <w:lvl w:ilvl="6" w:tplc="400A0001" w:tentative="1">
      <w:start w:val="1"/>
      <w:numFmt w:val="bullet"/>
      <w:lvlText w:val=""/>
      <w:lvlJc w:val="left"/>
      <w:pPr>
        <w:ind w:left="6840" w:hanging="360"/>
      </w:pPr>
      <w:rPr>
        <w:rFonts w:ascii="Symbol" w:hAnsi="Symbol" w:hint="default"/>
      </w:rPr>
    </w:lvl>
    <w:lvl w:ilvl="7" w:tplc="400A0003" w:tentative="1">
      <w:start w:val="1"/>
      <w:numFmt w:val="bullet"/>
      <w:lvlText w:val="o"/>
      <w:lvlJc w:val="left"/>
      <w:pPr>
        <w:ind w:left="7560" w:hanging="360"/>
      </w:pPr>
      <w:rPr>
        <w:rFonts w:ascii="Courier New" w:hAnsi="Courier New" w:cs="Courier New" w:hint="default"/>
      </w:rPr>
    </w:lvl>
    <w:lvl w:ilvl="8" w:tplc="400A0005" w:tentative="1">
      <w:start w:val="1"/>
      <w:numFmt w:val="bullet"/>
      <w:lvlText w:val=""/>
      <w:lvlJc w:val="left"/>
      <w:pPr>
        <w:ind w:left="8280" w:hanging="360"/>
      </w:pPr>
      <w:rPr>
        <w:rFonts w:ascii="Wingdings" w:hAnsi="Wingdings" w:hint="default"/>
      </w:rPr>
    </w:lvl>
  </w:abstractNum>
  <w:abstractNum w:abstractNumId="9" w15:restartNumberingAfterBreak="0">
    <w:nsid w:val="188019C3"/>
    <w:multiLevelType w:val="hybridMultilevel"/>
    <w:tmpl w:val="9C2E2F54"/>
    <w:lvl w:ilvl="0" w:tplc="43A80398">
      <w:start w:val="1"/>
      <w:numFmt w:val="decimal"/>
      <w:lvlText w:val="%1."/>
      <w:lvlJc w:val="left"/>
      <w:pPr>
        <w:ind w:left="360" w:hanging="360"/>
      </w:pPr>
      <w:rPr>
        <w:rFonts w:hint="default"/>
        <w:b/>
      </w:rPr>
    </w:lvl>
    <w:lvl w:ilvl="1" w:tplc="400A0019">
      <w:start w:val="1"/>
      <w:numFmt w:val="lowerLetter"/>
      <w:lvlText w:val="%2."/>
      <w:lvlJc w:val="left"/>
      <w:pPr>
        <w:ind w:left="1440" w:hanging="360"/>
      </w:pPr>
    </w:lvl>
    <w:lvl w:ilvl="2" w:tplc="400A001B">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0" w15:restartNumberingAfterBreak="0">
    <w:nsid w:val="19E93C89"/>
    <w:multiLevelType w:val="hybridMultilevel"/>
    <w:tmpl w:val="0F688104"/>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1" w15:restartNumberingAfterBreak="0">
    <w:nsid w:val="1BBB19C8"/>
    <w:multiLevelType w:val="multilevel"/>
    <w:tmpl w:val="F51A7BF2"/>
    <w:lvl w:ilvl="0">
      <w:start w:val="3"/>
      <w:numFmt w:val="decimal"/>
      <w:lvlText w:val="%1"/>
      <w:lvlJc w:val="left"/>
      <w:pPr>
        <w:ind w:left="360" w:hanging="360"/>
      </w:pPr>
      <w:rPr>
        <w:rFonts w:hint="default"/>
      </w:rPr>
    </w:lvl>
    <w:lvl w:ilvl="1">
      <w:start w:val="1"/>
      <w:numFmt w:val="decimal"/>
      <w:lvlText w:val="%1.%2"/>
      <w:lvlJc w:val="left"/>
      <w:pPr>
        <w:ind w:left="1353" w:hanging="360"/>
      </w:pPr>
      <w:rPr>
        <w:rFonts w:hint="default"/>
        <w:b/>
      </w:rPr>
    </w:lvl>
    <w:lvl w:ilvl="2">
      <w:start w:val="1"/>
      <w:numFmt w:val="decimal"/>
      <w:lvlText w:val="%1.%2.%3"/>
      <w:lvlJc w:val="left"/>
      <w:pPr>
        <w:ind w:left="2424" w:hanging="720"/>
      </w:pPr>
      <w:rPr>
        <w:rFonts w:hint="default"/>
      </w:rPr>
    </w:lvl>
    <w:lvl w:ilvl="3">
      <w:start w:val="1"/>
      <w:numFmt w:val="decimal"/>
      <w:lvlText w:val="%1.%2.%3.%4"/>
      <w:lvlJc w:val="left"/>
      <w:pPr>
        <w:ind w:left="3636" w:hanging="1080"/>
      </w:pPr>
      <w:rPr>
        <w:rFonts w:hint="default"/>
      </w:rPr>
    </w:lvl>
    <w:lvl w:ilvl="4">
      <w:start w:val="1"/>
      <w:numFmt w:val="decimal"/>
      <w:lvlText w:val="%1.%2.%3.%4.%5"/>
      <w:lvlJc w:val="left"/>
      <w:pPr>
        <w:ind w:left="4488" w:hanging="1080"/>
      </w:pPr>
      <w:rPr>
        <w:rFonts w:hint="default"/>
      </w:rPr>
    </w:lvl>
    <w:lvl w:ilvl="5">
      <w:start w:val="1"/>
      <w:numFmt w:val="decimal"/>
      <w:lvlText w:val="%1.%2.%3.%4.%5.%6"/>
      <w:lvlJc w:val="left"/>
      <w:pPr>
        <w:ind w:left="5700" w:hanging="1440"/>
      </w:pPr>
      <w:rPr>
        <w:rFonts w:hint="default"/>
      </w:rPr>
    </w:lvl>
    <w:lvl w:ilvl="6">
      <w:start w:val="1"/>
      <w:numFmt w:val="decimal"/>
      <w:lvlText w:val="%1.%2.%3.%4.%5.%6.%7"/>
      <w:lvlJc w:val="left"/>
      <w:pPr>
        <w:ind w:left="6552" w:hanging="1440"/>
      </w:pPr>
      <w:rPr>
        <w:rFonts w:hint="default"/>
      </w:rPr>
    </w:lvl>
    <w:lvl w:ilvl="7">
      <w:start w:val="1"/>
      <w:numFmt w:val="decimal"/>
      <w:lvlText w:val="%1.%2.%3.%4.%5.%6.%7.%8"/>
      <w:lvlJc w:val="left"/>
      <w:pPr>
        <w:ind w:left="7764" w:hanging="1800"/>
      </w:pPr>
      <w:rPr>
        <w:rFonts w:hint="default"/>
      </w:rPr>
    </w:lvl>
    <w:lvl w:ilvl="8">
      <w:start w:val="1"/>
      <w:numFmt w:val="decimal"/>
      <w:lvlText w:val="%1.%2.%3.%4.%5.%6.%7.%8.%9"/>
      <w:lvlJc w:val="left"/>
      <w:pPr>
        <w:ind w:left="8616" w:hanging="1800"/>
      </w:pPr>
      <w:rPr>
        <w:rFonts w:hint="default"/>
      </w:rPr>
    </w:lvl>
  </w:abstractNum>
  <w:abstractNum w:abstractNumId="12" w15:restartNumberingAfterBreak="0">
    <w:nsid w:val="1E555965"/>
    <w:multiLevelType w:val="multilevel"/>
    <w:tmpl w:val="C1846ECC"/>
    <w:lvl w:ilvl="0">
      <w:start w:val="4"/>
      <w:numFmt w:val="decimal"/>
      <w:lvlText w:val="%1."/>
      <w:lvlJc w:val="left"/>
      <w:pPr>
        <w:ind w:left="360" w:hanging="360"/>
      </w:pPr>
      <w:rPr>
        <w:rFonts w:hint="default"/>
      </w:rPr>
    </w:lvl>
    <w:lvl w:ilvl="1">
      <w:start w:val="1"/>
      <w:numFmt w:val="decimal"/>
      <w:isLgl/>
      <w:lvlText w:val="%1.%2."/>
      <w:lvlJc w:val="left"/>
      <w:pPr>
        <w:ind w:left="1997" w:hanging="720"/>
      </w:pPr>
      <w:rPr>
        <w:rFonts w:hint="default"/>
      </w:rPr>
    </w:lvl>
    <w:lvl w:ilvl="2">
      <w:start w:val="1"/>
      <w:numFmt w:val="decimal"/>
      <w:isLgl/>
      <w:lvlText w:val="%1.%2.%3."/>
      <w:lvlJc w:val="left"/>
      <w:pPr>
        <w:ind w:left="1080" w:hanging="1080"/>
      </w:pPr>
      <w:rPr>
        <w:rFonts w:hint="default"/>
        <w:color w:val="auto"/>
      </w:rPr>
    </w:lvl>
    <w:lvl w:ilvl="3">
      <w:start w:val="1"/>
      <w:numFmt w:val="decimal"/>
      <w:isLgl/>
      <w:lvlText w:val="%1.%2.%3.%4."/>
      <w:lvlJc w:val="left"/>
      <w:pPr>
        <w:ind w:left="1440" w:hanging="1440"/>
      </w:pPr>
      <w:rPr>
        <w:rFonts w:hint="default"/>
      </w:rPr>
    </w:lvl>
    <w:lvl w:ilvl="4">
      <w:start w:val="1"/>
      <w:numFmt w:val="decimal"/>
      <w:isLgl/>
      <w:lvlText w:val="%1.%2.%3.%4.%5."/>
      <w:lvlJc w:val="left"/>
      <w:pPr>
        <w:ind w:left="1800" w:hanging="1800"/>
      </w:pPr>
      <w:rPr>
        <w:rFonts w:hint="default"/>
      </w:rPr>
    </w:lvl>
    <w:lvl w:ilvl="5">
      <w:start w:val="1"/>
      <w:numFmt w:val="decimal"/>
      <w:isLgl/>
      <w:lvlText w:val="%1.%2.%3.%4.%5.%6."/>
      <w:lvlJc w:val="left"/>
      <w:pPr>
        <w:ind w:left="1800" w:hanging="1800"/>
      </w:pPr>
      <w:rPr>
        <w:rFonts w:hint="default"/>
      </w:rPr>
    </w:lvl>
    <w:lvl w:ilvl="6">
      <w:start w:val="1"/>
      <w:numFmt w:val="decimal"/>
      <w:isLgl/>
      <w:lvlText w:val="%1.%2.%3.%4.%5.%6.%7."/>
      <w:lvlJc w:val="left"/>
      <w:pPr>
        <w:ind w:left="2160" w:hanging="2160"/>
      </w:pPr>
      <w:rPr>
        <w:rFonts w:hint="default"/>
      </w:rPr>
    </w:lvl>
    <w:lvl w:ilvl="7">
      <w:start w:val="1"/>
      <w:numFmt w:val="decimal"/>
      <w:isLgl/>
      <w:lvlText w:val="%1.%2.%3.%4.%5.%6.%7.%8."/>
      <w:lvlJc w:val="left"/>
      <w:pPr>
        <w:ind w:left="2520" w:hanging="2520"/>
      </w:pPr>
      <w:rPr>
        <w:rFonts w:hint="default"/>
      </w:rPr>
    </w:lvl>
    <w:lvl w:ilvl="8">
      <w:start w:val="1"/>
      <w:numFmt w:val="decimal"/>
      <w:isLgl/>
      <w:lvlText w:val="%1.%2.%3.%4.%5.%6.%7.%8.%9."/>
      <w:lvlJc w:val="left"/>
      <w:pPr>
        <w:ind w:left="2880" w:hanging="2880"/>
      </w:pPr>
      <w:rPr>
        <w:rFonts w:hint="default"/>
      </w:rPr>
    </w:lvl>
  </w:abstractNum>
  <w:abstractNum w:abstractNumId="13" w15:restartNumberingAfterBreak="0">
    <w:nsid w:val="218A559F"/>
    <w:multiLevelType w:val="multilevel"/>
    <w:tmpl w:val="637033EE"/>
    <w:lvl w:ilvl="0">
      <w:start w:val="8"/>
      <w:numFmt w:val="decimal"/>
      <w:lvlText w:val="%1."/>
      <w:lvlJc w:val="left"/>
      <w:pPr>
        <w:ind w:left="360" w:hanging="360"/>
      </w:pPr>
      <w:rPr>
        <w:rFonts w:hint="default"/>
      </w:rPr>
    </w:lvl>
    <w:lvl w:ilvl="1">
      <w:start w:val="1"/>
      <w:numFmt w:val="decimal"/>
      <w:isLgl/>
      <w:lvlText w:val="%1.%2."/>
      <w:lvlJc w:val="left"/>
      <w:pPr>
        <w:ind w:left="1012" w:hanging="444"/>
      </w:pPr>
      <w:rPr>
        <w:rFonts w:hint="default"/>
        <w:b/>
      </w:rPr>
    </w:lvl>
    <w:lvl w:ilvl="2">
      <w:start w:val="1"/>
      <w:numFmt w:val="decimal"/>
      <w:isLgl/>
      <w:lvlText w:val="%1.%2.%3."/>
      <w:lvlJc w:val="left"/>
      <w:pPr>
        <w:ind w:left="1854" w:hanging="720"/>
      </w:pPr>
      <w:rPr>
        <w:rFonts w:hint="default"/>
      </w:rPr>
    </w:lvl>
    <w:lvl w:ilvl="3">
      <w:start w:val="1"/>
      <w:numFmt w:val="decimal"/>
      <w:isLgl/>
      <w:lvlText w:val="%1.%2.%3.%4."/>
      <w:lvlJc w:val="left"/>
      <w:pPr>
        <w:ind w:left="2421" w:hanging="720"/>
      </w:pPr>
      <w:rPr>
        <w:rFonts w:hint="default"/>
      </w:rPr>
    </w:lvl>
    <w:lvl w:ilvl="4">
      <w:start w:val="1"/>
      <w:numFmt w:val="decimal"/>
      <w:isLgl/>
      <w:lvlText w:val="%1.%2.%3.%4.%5."/>
      <w:lvlJc w:val="left"/>
      <w:pPr>
        <w:ind w:left="3348" w:hanging="1080"/>
      </w:pPr>
      <w:rPr>
        <w:rFonts w:hint="default"/>
      </w:rPr>
    </w:lvl>
    <w:lvl w:ilvl="5">
      <w:start w:val="1"/>
      <w:numFmt w:val="decimal"/>
      <w:isLgl/>
      <w:lvlText w:val="%1.%2.%3.%4.%5.%6."/>
      <w:lvlJc w:val="left"/>
      <w:pPr>
        <w:ind w:left="3915" w:hanging="1080"/>
      </w:pPr>
      <w:rPr>
        <w:rFonts w:hint="default"/>
      </w:rPr>
    </w:lvl>
    <w:lvl w:ilvl="6">
      <w:start w:val="1"/>
      <w:numFmt w:val="decimal"/>
      <w:isLgl/>
      <w:lvlText w:val="%1.%2.%3.%4.%5.%6.%7."/>
      <w:lvlJc w:val="left"/>
      <w:pPr>
        <w:ind w:left="4842" w:hanging="1440"/>
      </w:pPr>
      <w:rPr>
        <w:rFonts w:hint="default"/>
      </w:rPr>
    </w:lvl>
    <w:lvl w:ilvl="7">
      <w:start w:val="1"/>
      <w:numFmt w:val="decimal"/>
      <w:isLgl/>
      <w:lvlText w:val="%1.%2.%3.%4.%5.%6.%7.%8."/>
      <w:lvlJc w:val="left"/>
      <w:pPr>
        <w:ind w:left="5409" w:hanging="1440"/>
      </w:pPr>
      <w:rPr>
        <w:rFonts w:hint="default"/>
      </w:rPr>
    </w:lvl>
    <w:lvl w:ilvl="8">
      <w:start w:val="1"/>
      <w:numFmt w:val="decimal"/>
      <w:isLgl/>
      <w:lvlText w:val="%1.%2.%3.%4.%5.%6.%7.%8.%9."/>
      <w:lvlJc w:val="left"/>
      <w:pPr>
        <w:ind w:left="6336" w:hanging="1800"/>
      </w:pPr>
      <w:rPr>
        <w:rFonts w:hint="default"/>
      </w:rPr>
    </w:lvl>
  </w:abstractNum>
  <w:abstractNum w:abstractNumId="14" w15:restartNumberingAfterBreak="0">
    <w:nsid w:val="256C6363"/>
    <w:multiLevelType w:val="multilevel"/>
    <w:tmpl w:val="C832AE44"/>
    <w:lvl w:ilvl="0">
      <w:start w:val="4"/>
      <w:numFmt w:val="decimal"/>
      <w:lvlText w:val="%1."/>
      <w:lvlJc w:val="left"/>
      <w:pPr>
        <w:ind w:left="360" w:hanging="360"/>
      </w:pPr>
      <w:rPr>
        <w:rFonts w:hint="default"/>
      </w:rPr>
    </w:lvl>
    <w:lvl w:ilvl="1">
      <w:start w:val="1"/>
      <w:numFmt w:val="decimal"/>
      <w:isLgl/>
      <w:lvlText w:val="%1.%2."/>
      <w:lvlJc w:val="left"/>
      <w:pPr>
        <w:ind w:left="1997" w:hanging="720"/>
      </w:pPr>
      <w:rPr>
        <w:rFonts w:hint="default"/>
      </w:rPr>
    </w:lvl>
    <w:lvl w:ilvl="2">
      <w:start w:val="1"/>
      <w:numFmt w:val="decimal"/>
      <w:isLgl/>
      <w:lvlText w:val="%1.%2.%3."/>
      <w:lvlJc w:val="left"/>
      <w:pPr>
        <w:ind w:left="1080" w:hanging="1080"/>
      </w:pPr>
      <w:rPr>
        <w:rFonts w:hint="default"/>
      </w:rPr>
    </w:lvl>
    <w:lvl w:ilvl="3">
      <w:start w:val="1"/>
      <w:numFmt w:val="decimal"/>
      <w:isLgl/>
      <w:lvlText w:val="%1.%2.%3.%4."/>
      <w:lvlJc w:val="left"/>
      <w:pPr>
        <w:ind w:left="1440" w:hanging="1440"/>
      </w:pPr>
      <w:rPr>
        <w:rFonts w:hint="default"/>
      </w:rPr>
    </w:lvl>
    <w:lvl w:ilvl="4">
      <w:start w:val="1"/>
      <w:numFmt w:val="decimal"/>
      <w:isLgl/>
      <w:lvlText w:val="%1.%2.%3.%4.%5."/>
      <w:lvlJc w:val="left"/>
      <w:pPr>
        <w:ind w:left="1800" w:hanging="1800"/>
      </w:pPr>
      <w:rPr>
        <w:rFonts w:hint="default"/>
      </w:rPr>
    </w:lvl>
    <w:lvl w:ilvl="5">
      <w:start w:val="1"/>
      <w:numFmt w:val="decimal"/>
      <w:isLgl/>
      <w:lvlText w:val="%1.%2.%3.%4.%5.%6."/>
      <w:lvlJc w:val="left"/>
      <w:pPr>
        <w:ind w:left="1800" w:hanging="1800"/>
      </w:pPr>
      <w:rPr>
        <w:rFonts w:hint="default"/>
      </w:rPr>
    </w:lvl>
    <w:lvl w:ilvl="6">
      <w:start w:val="1"/>
      <w:numFmt w:val="decimal"/>
      <w:isLgl/>
      <w:lvlText w:val="%1.%2.%3.%4.%5.%6.%7."/>
      <w:lvlJc w:val="left"/>
      <w:pPr>
        <w:ind w:left="2160" w:hanging="2160"/>
      </w:pPr>
      <w:rPr>
        <w:rFonts w:hint="default"/>
      </w:rPr>
    </w:lvl>
    <w:lvl w:ilvl="7">
      <w:start w:val="1"/>
      <w:numFmt w:val="decimal"/>
      <w:isLgl/>
      <w:lvlText w:val="%1.%2.%3.%4.%5.%6.%7.%8."/>
      <w:lvlJc w:val="left"/>
      <w:pPr>
        <w:ind w:left="2520" w:hanging="2520"/>
      </w:pPr>
      <w:rPr>
        <w:rFonts w:hint="default"/>
      </w:rPr>
    </w:lvl>
    <w:lvl w:ilvl="8">
      <w:start w:val="1"/>
      <w:numFmt w:val="decimal"/>
      <w:isLgl/>
      <w:lvlText w:val="%1.%2.%3.%4.%5.%6.%7.%8.%9."/>
      <w:lvlJc w:val="left"/>
      <w:pPr>
        <w:ind w:left="2880" w:hanging="2880"/>
      </w:pPr>
      <w:rPr>
        <w:rFonts w:hint="default"/>
      </w:rPr>
    </w:lvl>
  </w:abstractNum>
  <w:abstractNum w:abstractNumId="15" w15:restartNumberingAfterBreak="0">
    <w:nsid w:val="25E80179"/>
    <w:multiLevelType w:val="hybridMultilevel"/>
    <w:tmpl w:val="231E981C"/>
    <w:lvl w:ilvl="0" w:tplc="F202DA7E">
      <w:start w:val="1"/>
      <w:numFmt w:val="bullet"/>
      <w:lvlText w:val=""/>
      <w:lvlJc w:val="left"/>
      <w:pPr>
        <w:ind w:left="1211" w:hanging="360"/>
      </w:pPr>
      <w:rPr>
        <w:rFonts w:ascii="Symbol" w:hAnsi="Symbol" w:hint="default"/>
        <w:color w:val="000000" w:themeColor="text1"/>
      </w:rPr>
    </w:lvl>
    <w:lvl w:ilvl="1" w:tplc="04090003">
      <w:start w:val="1"/>
      <w:numFmt w:val="bullet"/>
      <w:lvlText w:val="o"/>
      <w:lvlJc w:val="left"/>
      <w:pPr>
        <w:ind w:left="2007" w:hanging="360"/>
      </w:pPr>
      <w:rPr>
        <w:rFonts w:ascii="Courier New" w:hAnsi="Courier New" w:cs="Courier New" w:hint="default"/>
      </w:rPr>
    </w:lvl>
    <w:lvl w:ilvl="2" w:tplc="04090005">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16" w15:restartNumberingAfterBreak="0">
    <w:nsid w:val="265F4483"/>
    <w:multiLevelType w:val="hybridMultilevel"/>
    <w:tmpl w:val="268AC4F2"/>
    <w:lvl w:ilvl="0" w:tplc="0C0A0001">
      <w:start w:val="1"/>
      <w:numFmt w:val="bullet"/>
      <w:lvlText w:val=""/>
      <w:lvlJc w:val="left"/>
      <w:pPr>
        <w:ind w:left="1429" w:hanging="360"/>
      </w:pPr>
      <w:rPr>
        <w:rFonts w:ascii="Symbol" w:hAnsi="Symbol" w:hint="default"/>
      </w:rPr>
    </w:lvl>
    <w:lvl w:ilvl="1" w:tplc="0C0A0003" w:tentative="1">
      <w:start w:val="1"/>
      <w:numFmt w:val="bullet"/>
      <w:lvlText w:val="o"/>
      <w:lvlJc w:val="left"/>
      <w:pPr>
        <w:ind w:left="2149" w:hanging="360"/>
      </w:pPr>
      <w:rPr>
        <w:rFonts w:ascii="Courier New" w:hAnsi="Courier New" w:cs="Courier New" w:hint="default"/>
      </w:rPr>
    </w:lvl>
    <w:lvl w:ilvl="2" w:tplc="0C0A0005" w:tentative="1">
      <w:start w:val="1"/>
      <w:numFmt w:val="bullet"/>
      <w:lvlText w:val=""/>
      <w:lvlJc w:val="left"/>
      <w:pPr>
        <w:ind w:left="2869" w:hanging="360"/>
      </w:pPr>
      <w:rPr>
        <w:rFonts w:ascii="Wingdings" w:hAnsi="Wingdings" w:hint="default"/>
      </w:rPr>
    </w:lvl>
    <w:lvl w:ilvl="3" w:tplc="0C0A0001" w:tentative="1">
      <w:start w:val="1"/>
      <w:numFmt w:val="bullet"/>
      <w:lvlText w:val=""/>
      <w:lvlJc w:val="left"/>
      <w:pPr>
        <w:ind w:left="3589" w:hanging="360"/>
      </w:pPr>
      <w:rPr>
        <w:rFonts w:ascii="Symbol" w:hAnsi="Symbol" w:hint="default"/>
      </w:rPr>
    </w:lvl>
    <w:lvl w:ilvl="4" w:tplc="0C0A0003" w:tentative="1">
      <w:start w:val="1"/>
      <w:numFmt w:val="bullet"/>
      <w:lvlText w:val="o"/>
      <w:lvlJc w:val="left"/>
      <w:pPr>
        <w:ind w:left="4309" w:hanging="360"/>
      </w:pPr>
      <w:rPr>
        <w:rFonts w:ascii="Courier New" w:hAnsi="Courier New" w:cs="Courier New" w:hint="default"/>
      </w:rPr>
    </w:lvl>
    <w:lvl w:ilvl="5" w:tplc="0C0A0005" w:tentative="1">
      <w:start w:val="1"/>
      <w:numFmt w:val="bullet"/>
      <w:lvlText w:val=""/>
      <w:lvlJc w:val="left"/>
      <w:pPr>
        <w:ind w:left="5029" w:hanging="360"/>
      </w:pPr>
      <w:rPr>
        <w:rFonts w:ascii="Wingdings" w:hAnsi="Wingdings" w:hint="default"/>
      </w:rPr>
    </w:lvl>
    <w:lvl w:ilvl="6" w:tplc="0C0A0001" w:tentative="1">
      <w:start w:val="1"/>
      <w:numFmt w:val="bullet"/>
      <w:lvlText w:val=""/>
      <w:lvlJc w:val="left"/>
      <w:pPr>
        <w:ind w:left="5749" w:hanging="360"/>
      </w:pPr>
      <w:rPr>
        <w:rFonts w:ascii="Symbol" w:hAnsi="Symbol" w:hint="default"/>
      </w:rPr>
    </w:lvl>
    <w:lvl w:ilvl="7" w:tplc="0C0A0003" w:tentative="1">
      <w:start w:val="1"/>
      <w:numFmt w:val="bullet"/>
      <w:lvlText w:val="o"/>
      <w:lvlJc w:val="left"/>
      <w:pPr>
        <w:ind w:left="6469" w:hanging="360"/>
      </w:pPr>
      <w:rPr>
        <w:rFonts w:ascii="Courier New" w:hAnsi="Courier New" w:cs="Courier New" w:hint="default"/>
      </w:rPr>
    </w:lvl>
    <w:lvl w:ilvl="8" w:tplc="0C0A0005" w:tentative="1">
      <w:start w:val="1"/>
      <w:numFmt w:val="bullet"/>
      <w:lvlText w:val=""/>
      <w:lvlJc w:val="left"/>
      <w:pPr>
        <w:ind w:left="7189" w:hanging="360"/>
      </w:pPr>
      <w:rPr>
        <w:rFonts w:ascii="Wingdings" w:hAnsi="Wingdings" w:hint="default"/>
      </w:rPr>
    </w:lvl>
  </w:abstractNum>
  <w:abstractNum w:abstractNumId="17" w15:restartNumberingAfterBreak="0">
    <w:nsid w:val="275D49DF"/>
    <w:multiLevelType w:val="hybridMultilevel"/>
    <w:tmpl w:val="6E8A39AA"/>
    <w:lvl w:ilvl="0" w:tplc="400A0001">
      <w:start w:val="1"/>
      <w:numFmt w:val="bullet"/>
      <w:lvlText w:val=""/>
      <w:lvlJc w:val="left"/>
      <w:pPr>
        <w:ind w:left="1068" w:hanging="360"/>
      </w:pPr>
      <w:rPr>
        <w:rFonts w:ascii="Symbol" w:hAnsi="Symbol" w:hint="default"/>
      </w:rPr>
    </w:lvl>
    <w:lvl w:ilvl="1" w:tplc="400A0003" w:tentative="1">
      <w:start w:val="1"/>
      <w:numFmt w:val="bullet"/>
      <w:lvlText w:val="o"/>
      <w:lvlJc w:val="left"/>
      <w:pPr>
        <w:ind w:left="1788" w:hanging="360"/>
      </w:pPr>
      <w:rPr>
        <w:rFonts w:ascii="Courier New" w:hAnsi="Courier New" w:cs="Courier New" w:hint="default"/>
      </w:rPr>
    </w:lvl>
    <w:lvl w:ilvl="2" w:tplc="400A0005" w:tentative="1">
      <w:start w:val="1"/>
      <w:numFmt w:val="bullet"/>
      <w:lvlText w:val=""/>
      <w:lvlJc w:val="left"/>
      <w:pPr>
        <w:ind w:left="2508" w:hanging="360"/>
      </w:pPr>
      <w:rPr>
        <w:rFonts w:ascii="Wingdings" w:hAnsi="Wingdings" w:hint="default"/>
      </w:rPr>
    </w:lvl>
    <w:lvl w:ilvl="3" w:tplc="400A0001" w:tentative="1">
      <w:start w:val="1"/>
      <w:numFmt w:val="bullet"/>
      <w:lvlText w:val=""/>
      <w:lvlJc w:val="left"/>
      <w:pPr>
        <w:ind w:left="3228" w:hanging="360"/>
      </w:pPr>
      <w:rPr>
        <w:rFonts w:ascii="Symbol" w:hAnsi="Symbol" w:hint="default"/>
      </w:rPr>
    </w:lvl>
    <w:lvl w:ilvl="4" w:tplc="400A0003" w:tentative="1">
      <w:start w:val="1"/>
      <w:numFmt w:val="bullet"/>
      <w:lvlText w:val="o"/>
      <w:lvlJc w:val="left"/>
      <w:pPr>
        <w:ind w:left="3948" w:hanging="360"/>
      </w:pPr>
      <w:rPr>
        <w:rFonts w:ascii="Courier New" w:hAnsi="Courier New" w:cs="Courier New" w:hint="default"/>
      </w:rPr>
    </w:lvl>
    <w:lvl w:ilvl="5" w:tplc="400A0005" w:tentative="1">
      <w:start w:val="1"/>
      <w:numFmt w:val="bullet"/>
      <w:lvlText w:val=""/>
      <w:lvlJc w:val="left"/>
      <w:pPr>
        <w:ind w:left="4668" w:hanging="360"/>
      </w:pPr>
      <w:rPr>
        <w:rFonts w:ascii="Wingdings" w:hAnsi="Wingdings" w:hint="default"/>
      </w:rPr>
    </w:lvl>
    <w:lvl w:ilvl="6" w:tplc="400A0001" w:tentative="1">
      <w:start w:val="1"/>
      <w:numFmt w:val="bullet"/>
      <w:lvlText w:val=""/>
      <w:lvlJc w:val="left"/>
      <w:pPr>
        <w:ind w:left="5388" w:hanging="360"/>
      </w:pPr>
      <w:rPr>
        <w:rFonts w:ascii="Symbol" w:hAnsi="Symbol" w:hint="default"/>
      </w:rPr>
    </w:lvl>
    <w:lvl w:ilvl="7" w:tplc="400A0003" w:tentative="1">
      <w:start w:val="1"/>
      <w:numFmt w:val="bullet"/>
      <w:lvlText w:val="o"/>
      <w:lvlJc w:val="left"/>
      <w:pPr>
        <w:ind w:left="6108" w:hanging="360"/>
      </w:pPr>
      <w:rPr>
        <w:rFonts w:ascii="Courier New" w:hAnsi="Courier New" w:cs="Courier New" w:hint="default"/>
      </w:rPr>
    </w:lvl>
    <w:lvl w:ilvl="8" w:tplc="400A0005" w:tentative="1">
      <w:start w:val="1"/>
      <w:numFmt w:val="bullet"/>
      <w:lvlText w:val=""/>
      <w:lvlJc w:val="left"/>
      <w:pPr>
        <w:ind w:left="6828" w:hanging="360"/>
      </w:pPr>
      <w:rPr>
        <w:rFonts w:ascii="Wingdings" w:hAnsi="Wingdings" w:hint="default"/>
      </w:rPr>
    </w:lvl>
  </w:abstractNum>
  <w:abstractNum w:abstractNumId="18" w15:restartNumberingAfterBreak="0">
    <w:nsid w:val="2B4E009D"/>
    <w:multiLevelType w:val="hybridMultilevel"/>
    <w:tmpl w:val="7BA60E66"/>
    <w:lvl w:ilvl="0" w:tplc="0C0A000D">
      <w:start w:val="1"/>
      <w:numFmt w:val="bullet"/>
      <w:lvlText w:val=""/>
      <w:lvlJc w:val="left"/>
      <w:pPr>
        <w:tabs>
          <w:tab w:val="num" w:pos="1995"/>
        </w:tabs>
        <w:ind w:left="1995" w:hanging="360"/>
      </w:pPr>
      <w:rPr>
        <w:rFonts w:ascii="Wingdings" w:hAnsi="Wingdings" w:hint="default"/>
      </w:rPr>
    </w:lvl>
    <w:lvl w:ilvl="1" w:tplc="0C0A0003">
      <w:start w:val="1"/>
      <w:numFmt w:val="bullet"/>
      <w:lvlText w:val="o"/>
      <w:lvlJc w:val="left"/>
      <w:pPr>
        <w:tabs>
          <w:tab w:val="num" w:pos="2715"/>
        </w:tabs>
        <w:ind w:left="2715" w:hanging="360"/>
      </w:pPr>
      <w:rPr>
        <w:rFonts w:ascii="Courier New" w:hAnsi="Courier New" w:hint="default"/>
      </w:rPr>
    </w:lvl>
    <w:lvl w:ilvl="2" w:tplc="0C0A0005" w:tentative="1">
      <w:start w:val="1"/>
      <w:numFmt w:val="bullet"/>
      <w:lvlText w:val=""/>
      <w:lvlJc w:val="left"/>
      <w:pPr>
        <w:tabs>
          <w:tab w:val="num" w:pos="3435"/>
        </w:tabs>
        <w:ind w:left="3435" w:hanging="360"/>
      </w:pPr>
      <w:rPr>
        <w:rFonts w:ascii="Wingdings" w:hAnsi="Wingdings" w:hint="default"/>
      </w:rPr>
    </w:lvl>
    <w:lvl w:ilvl="3" w:tplc="0C0A0001" w:tentative="1">
      <w:start w:val="1"/>
      <w:numFmt w:val="bullet"/>
      <w:lvlText w:val=""/>
      <w:lvlJc w:val="left"/>
      <w:pPr>
        <w:tabs>
          <w:tab w:val="num" w:pos="4155"/>
        </w:tabs>
        <w:ind w:left="4155" w:hanging="360"/>
      </w:pPr>
      <w:rPr>
        <w:rFonts w:ascii="Symbol" w:hAnsi="Symbol" w:hint="default"/>
      </w:rPr>
    </w:lvl>
    <w:lvl w:ilvl="4" w:tplc="0C0A0003" w:tentative="1">
      <w:start w:val="1"/>
      <w:numFmt w:val="bullet"/>
      <w:lvlText w:val="o"/>
      <w:lvlJc w:val="left"/>
      <w:pPr>
        <w:tabs>
          <w:tab w:val="num" w:pos="4875"/>
        </w:tabs>
        <w:ind w:left="4875" w:hanging="360"/>
      </w:pPr>
      <w:rPr>
        <w:rFonts w:ascii="Courier New" w:hAnsi="Courier New" w:hint="default"/>
      </w:rPr>
    </w:lvl>
    <w:lvl w:ilvl="5" w:tplc="0C0A0005" w:tentative="1">
      <w:start w:val="1"/>
      <w:numFmt w:val="bullet"/>
      <w:lvlText w:val=""/>
      <w:lvlJc w:val="left"/>
      <w:pPr>
        <w:tabs>
          <w:tab w:val="num" w:pos="5595"/>
        </w:tabs>
        <w:ind w:left="5595" w:hanging="360"/>
      </w:pPr>
      <w:rPr>
        <w:rFonts w:ascii="Wingdings" w:hAnsi="Wingdings" w:hint="default"/>
      </w:rPr>
    </w:lvl>
    <w:lvl w:ilvl="6" w:tplc="0C0A0001" w:tentative="1">
      <w:start w:val="1"/>
      <w:numFmt w:val="bullet"/>
      <w:lvlText w:val=""/>
      <w:lvlJc w:val="left"/>
      <w:pPr>
        <w:tabs>
          <w:tab w:val="num" w:pos="6315"/>
        </w:tabs>
        <w:ind w:left="6315" w:hanging="360"/>
      </w:pPr>
      <w:rPr>
        <w:rFonts w:ascii="Symbol" w:hAnsi="Symbol" w:hint="default"/>
      </w:rPr>
    </w:lvl>
    <w:lvl w:ilvl="7" w:tplc="0C0A0003" w:tentative="1">
      <w:start w:val="1"/>
      <w:numFmt w:val="bullet"/>
      <w:lvlText w:val="o"/>
      <w:lvlJc w:val="left"/>
      <w:pPr>
        <w:tabs>
          <w:tab w:val="num" w:pos="7035"/>
        </w:tabs>
        <w:ind w:left="7035" w:hanging="360"/>
      </w:pPr>
      <w:rPr>
        <w:rFonts w:ascii="Courier New" w:hAnsi="Courier New" w:hint="default"/>
      </w:rPr>
    </w:lvl>
    <w:lvl w:ilvl="8" w:tplc="0C0A0005" w:tentative="1">
      <w:start w:val="1"/>
      <w:numFmt w:val="bullet"/>
      <w:lvlText w:val=""/>
      <w:lvlJc w:val="left"/>
      <w:pPr>
        <w:tabs>
          <w:tab w:val="num" w:pos="7755"/>
        </w:tabs>
        <w:ind w:left="7755" w:hanging="360"/>
      </w:pPr>
      <w:rPr>
        <w:rFonts w:ascii="Wingdings" w:hAnsi="Wingdings" w:hint="default"/>
      </w:rPr>
    </w:lvl>
  </w:abstractNum>
  <w:abstractNum w:abstractNumId="19" w15:restartNumberingAfterBreak="0">
    <w:nsid w:val="2BDB2D57"/>
    <w:multiLevelType w:val="hybridMultilevel"/>
    <w:tmpl w:val="735AC888"/>
    <w:lvl w:ilvl="0" w:tplc="2D44DAF6">
      <w:start w:val="1"/>
      <w:numFmt w:val="bullet"/>
      <w:lvlText w:val=""/>
      <w:lvlJc w:val="left"/>
      <w:pPr>
        <w:tabs>
          <w:tab w:val="num" w:pos="1772"/>
        </w:tabs>
        <w:ind w:left="1772" w:hanging="360"/>
      </w:pPr>
      <w:rPr>
        <w:rFonts w:ascii="Wingdings" w:hAnsi="Wingdings" w:hint="default"/>
      </w:rPr>
    </w:lvl>
    <w:lvl w:ilvl="1" w:tplc="A8E627A2">
      <w:start w:val="1"/>
      <w:numFmt w:val="ordinal"/>
      <w:lvlText w:val="%2."/>
      <w:lvlJc w:val="left"/>
      <w:pPr>
        <w:tabs>
          <w:tab w:val="num" w:pos="1772"/>
        </w:tabs>
        <w:ind w:left="1772" w:hanging="360"/>
      </w:pPr>
      <w:rPr>
        <w:rFonts w:hint="default"/>
      </w:rPr>
    </w:lvl>
    <w:lvl w:ilvl="2" w:tplc="0C0A0005">
      <w:start w:val="1"/>
      <w:numFmt w:val="bullet"/>
      <w:lvlText w:val=""/>
      <w:lvlJc w:val="left"/>
      <w:pPr>
        <w:tabs>
          <w:tab w:val="num" w:pos="2492"/>
        </w:tabs>
        <w:ind w:left="2492" w:hanging="360"/>
      </w:pPr>
      <w:rPr>
        <w:rFonts w:ascii="Wingdings" w:hAnsi="Wingdings" w:hint="default"/>
      </w:rPr>
    </w:lvl>
    <w:lvl w:ilvl="3" w:tplc="0C0A0001" w:tentative="1">
      <w:start w:val="1"/>
      <w:numFmt w:val="bullet"/>
      <w:lvlText w:val=""/>
      <w:lvlJc w:val="left"/>
      <w:pPr>
        <w:tabs>
          <w:tab w:val="num" w:pos="3212"/>
        </w:tabs>
        <w:ind w:left="3212" w:hanging="360"/>
      </w:pPr>
      <w:rPr>
        <w:rFonts w:ascii="Symbol" w:hAnsi="Symbol" w:hint="default"/>
      </w:rPr>
    </w:lvl>
    <w:lvl w:ilvl="4" w:tplc="0C0A0003" w:tentative="1">
      <w:start w:val="1"/>
      <w:numFmt w:val="bullet"/>
      <w:lvlText w:val="o"/>
      <w:lvlJc w:val="left"/>
      <w:pPr>
        <w:tabs>
          <w:tab w:val="num" w:pos="3932"/>
        </w:tabs>
        <w:ind w:left="3932" w:hanging="360"/>
      </w:pPr>
      <w:rPr>
        <w:rFonts w:ascii="Courier New" w:hAnsi="Courier New" w:cs="Courier New" w:hint="default"/>
      </w:rPr>
    </w:lvl>
    <w:lvl w:ilvl="5" w:tplc="0C0A0005" w:tentative="1">
      <w:start w:val="1"/>
      <w:numFmt w:val="bullet"/>
      <w:lvlText w:val=""/>
      <w:lvlJc w:val="left"/>
      <w:pPr>
        <w:tabs>
          <w:tab w:val="num" w:pos="4652"/>
        </w:tabs>
        <w:ind w:left="4652" w:hanging="360"/>
      </w:pPr>
      <w:rPr>
        <w:rFonts w:ascii="Wingdings" w:hAnsi="Wingdings" w:hint="default"/>
      </w:rPr>
    </w:lvl>
    <w:lvl w:ilvl="6" w:tplc="0C0A0001" w:tentative="1">
      <w:start w:val="1"/>
      <w:numFmt w:val="bullet"/>
      <w:lvlText w:val=""/>
      <w:lvlJc w:val="left"/>
      <w:pPr>
        <w:tabs>
          <w:tab w:val="num" w:pos="5372"/>
        </w:tabs>
        <w:ind w:left="5372" w:hanging="360"/>
      </w:pPr>
      <w:rPr>
        <w:rFonts w:ascii="Symbol" w:hAnsi="Symbol" w:hint="default"/>
      </w:rPr>
    </w:lvl>
    <w:lvl w:ilvl="7" w:tplc="0C0A0003" w:tentative="1">
      <w:start w:val="1"/>
      <w:numFmt w:val="bullet"/>
      <w:lvlText w:val="o"/>
      <w:lvlJc w:val="left"/>
      <w:pPr>
        <w:tabs>
          <w:tab w:val="num" w:pos="6092"/>
        </w:tabs>
        <w:ind w:left="6092" w:hanging="360"/>
      </w:pPr>
      <w:rPr>
        <w:rFonts w:ascii="Courier New" w:hAnsi="Courier New" w:cs="Courier New" w:hint="default"/>
      </w:rPr>
    </w:lvl>
    <w:lvl w:ilvl="8" w:tplc="0C0A0005" w:tentative="1">
      <w:start w:val="1"/>
      <w:numFmt w:val="bullet"/>
      <w:lvlText w:val=""/>
      <w:lvlJc w:val="left"/>
      <w:pPr>
        <w:tabs>
          <w:tab w:val="num" w:pos="6812"/>
        </w:tabs>
        <w:ind w:left="6812" w:hanging="360"/>
      </w:pPr>
      <w:rPr>
        <w:rFonts w:ascii="Wingdings" w:hAnsi="Wingdings" w:hint="default"/>
      </w:rPr>
    </w:lvl>
  </w:abstractNum>
  <w:abstractNum w:abstractNumId="20" w15:restartNumberingAfterBreak="0">
    <w:nsid w:val="34A55A73"/>
    <w:multiLevelType w:val="hybridMultilevel"/>
    <w:tmpl w:val="7F405EE2"/>
    <w:lvl w:ilvl="0" w:tplc="400A000B">
      <w:start w:val="1"/>
      <w:numFmt w:val="bullet"/>
      <w:lvlText w:val=""/>
      <w:lvlJc w:val="left"/>
      <w:pPr>
        <w:ind w:left="1428" w:hanging="360"/>
      </w:pPr>
      <w:rPr>
        <w:rFonts w:ascii="Wingdings" w:hAnsi="Wingdings" w:hint="default"/>
      </w:rPr>
    </w:lvl>
    <w:lvl w:ilvl="1" w:tplc="400A0003" w:tentative="1">
      <w:start w:val="1"/>
      <w:numFmt w:val="bullet"/>
      <w:lvlText w:val="o"/>
      <w:lvlJc w:val="left"/>
      <w:pPr>
        <w:ind w:left="2148" w:hanging="360"/>
      </w:pPr>
      <w:rPr>
        <w:rFonts w:ascii="Courier New" w:hAnsi="Courier New" w:cs="Courier New" w:hint="default"/>
      </w:rPr>
    </w:lvl>
    <w:lvl w:ilvl="2" w:tplc="400A0005" w:tentative="1">
      <w:start w:val="1"/>
      <w:numFmt w:val="bullet"/>
      <w:lvlText w:val=""/>
      <w:lvlJc w:val="left"/>
      <w:pPr>
        <w:ind w:left="2868" w:hanging="360"/>
      </w:pPr>
      <w:rPr>
        <w:rFonts w:ascii="Wingdings" w:hAnsi="Wingdings" w:hint="default"/>
      </w:rPr>
    </w:lvl>
    <w:lvl w:ilvl="3" w:tplc="400A0001" w:tentative="1">
      <w:start w:val="1"/>
      <w:numFmt w:val="bullet"/>
      <w:lvlText w:val=""/>
      <w:lvlJc w:val="left"/>
      <w:pPr>
        <w:ind w:left="3588" w:hanging="360"/>
      </w:pPr>
      <w:rPr>
        <w:rFonts w:ascii="Symbol" w:hAnsi="Symbol" w:hint="default"/>
      </w:rPr>
    </w:lvl>
    <w:lvl w:ilvl="4" w:tplc="400A0003" w:tentative="1">
      <w:start w:val="1"/>
      <w:numFmt w:val="bullet"/>
      <w:lvlText w:val="o"/>
      <w:lvlJc w:val="left"/>
      <w:pPr>
        <w:ind w:left="4308" w:hanging="360"/>
      </w:pPr>
      <w:rPr>
        <w:rFonts w:ascii="Courier New" w:hAnsi="Courier New" w:cs="Courier New" w:hint="default"/>
      </w:rPr>
    </w:lvl>
    <w:lvl w:ilvl="5" w:tplc="400A0005" w:tentative="1">
      <w:start w:val="1"/>
      <w:numFmt w:val="bullet"/>
      <w:lvlText w:val=""/>
      <w:lvlJc w:val="left"/>
      <w:pPr>
        <w:ind w:left="5028" w:hanging="360"/>
      </w:pPr>
      <w:rPr>
        <w:rFonts w:ascii="Wingdings" w:hAnsi="Wingdings" w:hint="default"/>
      </w:rPr>
    </w:lvl>
    <w:lvl w:ilvl="6" w:tplc="400A0001" w:tentative="1">
      <w:start w:val="1"/>
      <w:numFmt w:val="bullet"/>
      <w:lvlText w:val=""/>
      <w:lvlJc w:val="left"/>
      <w:pPr>
        <w:ind w:left="5748" w:hanging="360"/>
      </w:pPr>
      <w:rPr>
        <w:rFonts w:ascii="Symbol" w:hAnsi="Symbol" w:hint="default"/>
      </w:rPr>
    </w:lvl>
    <w:lvl w:ilvl="7" w:tplc="400A0003" w:tentative="1">
      <w:start w:val="1"/>
      <w:numFmt w:val="bullet"/>
      <w:lvlText w:val="o"/>
      <w:lvlJc w:val="left"/>
      <w:pPr>
        <w:ind w:left="6468" w:hanging="360"/>
      </w:pPr>
      <w:rPr>
        <w:rFonts w:ascii="Courier New" w:hAnsi="Courier New" w:cs="Courier New" w:hint="default"/>
      </w:rPr>
    </w:lvl>
    <w:lvl w:ilvl="8" w:tplc="400A0005" w:tentative="1">
      <w:start w:val="1"/>
      <w:numFmt w:val="bullet"/>
      <w:lvlText w:val=""/>
      <w:lvlJc w:val="left"/>
      <w:pPr>
        <w:ind w:left="7188" w:hanging="360"/>
      </w:pPr>
      <w:rPr>
        <w:rFonts w:ascii="Wingdings" w:hAnsi="Wingdings" w:hint="default"/>
      </w:rPr>
    </w:lvl>
  </w:abstractNum>
  <w:abstractNum w:abstractNumId="21" w15:restartNumberingAfterBreak="0">
    <w:nsid w:val="3C997DF8"/>
    <w:multiLevelType w:val="multilevel"/>
    <w:tmpl w:val="D28275C2"/>
    <w:lvl w:ilvl="0">
      <w:start w:val="5"/>
      <w:numFmt w:val="decimal"/>
      <w:lvlText w:val="%1"/>
      <w:lvlJc w:val="left"/>
      <w:pPr>
        <w:ind w:left="360" w:hanging="360"/>
      </w:pPr>
      <w:rPr>
        <w:rFonts w:hint="default"/>
      </w:rPr>
    </w:lvl>
    <w:lvl w:ilvl="1">
      <w:start w:val="1"/>
      <w:numFmt w:val="decimal"/>
      <w:lvlText w:val="%1.%2"/>
      <w:lvlJc w:val="left"/>
      <w:pPr>
        <w:ind w:left="1331" w:hanging="360"/>
      </w:pPr>
      <w:rPr>
        <w:rFonts w:hint="default"/>
      </w:rPr>
    </w:lvl>
    <w:lvl w:ilvl="2">
      <w:start w:val="1"/>
      <w:numFmt w:val="decimal"/>
      <w:lvlText w:val="%1.%2.%3"/>
      <w:lvlJc w:val="left"/>
      <w:pPr>
        <w:ind w:left="2662" w:hanging="720"/>
      </w:pPr>
      <w:rPr>
        <w:rFonts w:hint="default"/>
      </w:rPr>
    </w:lvl>
    <w:lvl w:ilvl="3">
      <w:start w:val="1"/>
      <w:numFmt w:val="decimal"/>
      <w:lvlText w:val="%1.%2.%3.%4"/>
      <w:lvlJc w:val="left"/>
      <w:pPr>
        <w:ind w:left="3633" w:hanging="720"/>
      </w:pPr>
      <w:rPr>
        <w:rFonts w:hint="default"/>
      </w:rPr>
    </w:lvl>
    <w:lvl w:ilvl="4">
      <w:start w:val="1"/>
      <w:numFmt w:val="decimal"/>
      <w:lvlText w:val="%1.%2.%3.%4.%5"/>
      <w:lvlJc w:val="left"/>
      <w:pPr>
        <w:ind w:left="4604" w:hanging="720"/>
      </w:pPr>
      <w:rPr>
        <w:rFonts w:hint="default"/>
      </w:rPr>
    </w:lvl>
    <w:lvl w:ilvl="5">
      <w:start w:val="1"/>
      <w:numFmt w:val="decimal"/>
      <w:lvlText w:val="%1.%2.%3.%4.%5.%6"/>
      <w:lvlJc w:val="left"/>
      <w:pPr>
        <w:ind w:left="5935" w:hanging="1080"/>
      </w:pPr>
      <w:rPr>
        <w:rFonts w:hint="default"/>
      </w:rPr>
    </w:lvl>
    <w:lvl w:ilvl="6">
      <w:start w:val="1"/>
      <w:numFmt w:val="decimal"/>
      <w:lvlText w:val="%1.%2.%3.%4.%5.%6.%7"/>
      <w:lvlJc w:val="left"/>
      <w:pPr>
        <w:ind w:left="6906" w:hanging="1080"/>
      </w:pPr>
      <w:rPr>
        <w:rFonts w:hint="default"/>
      </w:rPr>
    </w:lvl>
    <w:lvl w:ilvl="7">
      <w:start w:val="1"/>
      <w:numFmt w:val="decimal"/>
      <w:lvlText w:val="%1.%2.%3.%4.%5.%6.%7.%8"/>
      <w:lvlJc w:val="left"/>
      <w:pPr>
        <w:ind w:left="8237" w:hanging="1440"/>
      </w:pPr>
      <w:rPr>
        <w:rFonts w:hint="default"/>
      </w:rPr>
    </w:lvl>
    <w:lvl w:ilvl="8">
      <w:start w:val="1"/>
      <w:numFmt w:val="decimal"/>
      <w:lvlText w:val="%1.%2.%3.%4.%5.%6.%7.%8.%9"/>
      <w:lvlJc w:val="left"/>
      <w:pPr>
        <w:ind w:left="9208" w:hanging="1440"/>
      </w:pPr>
      <w:rPr>
        <w:rFonts w:hint="default"/>
      </w:rPr>
    </w:lvl>
  </w:abstractNum>
  <w:abstractNum w:abstractNumId="22" w15:restartNumberingAfterBreak="0">
    <w:nsid w:val="407500F4"/>
    <w:multiLevelType w:val="hybridMultilevel"/>
    <w:tmpl w:val="79DC52B4"/>
    <w:lvl w:ilvl="0" w:tplc="400A0001">
      <w:start w:val="1"/>
      <w:numFmt w:val="bullet"/>
      <w:lvlText w:val=""/>
      <w:lvlJc w:val="left"/>
      <w:pPr>
        <w:ind w:left="1800" w:hanging="360"/>
      </w:pPr>
      <w:rPr>
        <w:rFonts w:ascii="Symbol" w:hAnsi="Symbol" w:hint="default"/>
      </w:rPr>
    </w:lvl>
    <w:lvl w:ilvl="1" w:tplc="400A0003" w:tentative="1">
      <w:start w:val="1"/>
      <w:numFmt w:val="bullet"/>
      <w:lvlText w:val="o"/>
      <w:lvlJc w:val="left"/>
      <w:pPr>
        <w:ind w:left="2520" w:hanging="360"/>
      </w:pPr>
      <w:rPr>
        <w:rFonts w:ascii="Courier New" w:hAnsi="Courier New" w:cs="Courier New" w:hint="default"/>
      </w:rPr>
    </w:lvl>
    <w:lvl w:ilvl="2" w:tplc="400A0005" w:tentative="1">
      <w:start w:val="1"/>
      <w:numFmt w:val="bullet"/>
      <w:lvlText w:val=""/>
      <w:lvlJc w:val="left"/>
      <w:pPr>
        <w:ind w:left="3240" w:hanging="360"/>
      </w:pPr>
      <w:rPr>
        <w:rFonts w:ascii="Wingdings" w:hAnsi="Wingdings" w:hint="default"/>
      </w:rPr>
    </w:lvl>
    <w:lvl w:ilvl="3" w:tplc="400A0001" w:tentative="1">
      <w:start w:val="1"/>
      <w:numFmt w:val="bullet"/>
      <w:lvlText w:val=""/>
      <w:lvlJc w:val="left"/>
      <w:pPr>
        <w:ind w:left="3960" w:hanging="360"/>
      </w:pPr>
      <w:rPr>
        <w:rFonts w:ascii="Symbol" w:hAnsi="Symbol" w:hint="default"/>
      </w:rPr>
    </w:lvl>
    <w:lvl w:ilvl="4" w:tplc="400A0003" w:tentative="1">
      <w:start w:val="1"/>
      <w:numFmt w:val="bullet"/>
      <w:lvlText w:val="o"/>
      <w:lvlJc w:val="left"/>
      <w:pPr>
        <w:ind w:left="4680" w:hanging="360"/>
      </w:pPr>
      <w:rPr>
        <w:rFonts w:ascii="Courier New" w:hAnsi="Courier New" w:cs="Courier New" w:hint="default"/>
      </w:rPr>
    </w:lvl>
    <w:lvl w:ilvl="5" w:tplc="400A0005" w:tentative="1">
      <w:start w:val="1"/>
      <w:numFmt w:val="bullet"/>
      <w:lvlText w:val=""/>
      <w:lvlJc w:val="left"/>
      <w:pPr>
        <w:ind w:left="5400" w:hanging="360"/>
      </w:pPr>
      <w:rPr>
        <w:rFonts w:ascii="Wingdings" w:hAnsi="Wingdings" w:hint="default"/>
      </w:rPr>
    </w:lvl>
    <w:lvl w:ilvl="6" w:tplc="400A0001" w:tentative="1">
      <w:start w:val="1"/>
      <w:numFmt w:val="bullet"/>
      <w:lvlText w:val=""/>
      <w:lvlJc w:val="left"/>
      <w:pPr>
        <w:ind w:left="6120" w:hanging="360"/>
      </w:pPr>
      <w:rPr>
        <w:rFonts w:ascii="Symbol" w:hAnsi="Symbol" w:hint="default"/>
      </w:rPr>
    </w:lvl>
    <w:lvl w:ilvl="7" w:tplc="400A0003" w:tentative="1">
      <w:start w:val="1"/>
      <w:numFmt w:val="bullet"/>
      <w:lvlText w:val="o"/>
      <w:lvlJc w:val="left"/>
      <w:pPr>
        <w:ind w:left="6840" w:hanging="360"/>
      </w:pPr>
      <w:rPr>
        <w:rFonts w:ascii="Courier New" w:hAnsi="Courier New" w:cs="Courier New" w:hint="default"/>
      </w:rPr>
    </w:lvl>
    <w:lvl w:ilvl="8" w:tplc="400A0005" w:tentative="1">
      <w:start w:val="1"/>
      <w:numFmt w:val="bullet"/>
      <w:lvlText w:val=""/>
      <w:lvlJc w:val="left"/>
      <w:pPr>
        <w:ind w:left="7560" w:hanging="360"/>
      </w:pPr>
      <w:rPr>
        <w:rFonts w:ascii="Wingdings" w:hAnsi="Wingdings" w:hint="default"/>
      </w:rPr>
    </w:lvl>
  </w:abstractNum>
  <w:abstractNum w:abstractNumId="23" w15:restartNumberingAfterBreak="0">
    <w:nsid w:val="41CD1D75"/>
    <w:multiLevelType w:val="hybridMultilevel"/>
    <w:tmpl w:val="7018D2F2"/>
    <w:lvl w:ilvl="0" w:tplc="400A0001">
      <w:start w:val="1"/>
      <w:numFmt w:val="bullet"/>
      <w:lvlText w:val=""/>
      <w:lvlJc w:val="left"/>
      <w:pPr>
        <w:ind w:left="1287" w:hanging="360"/>
      </w:pPr>
      <w:rPr>
        <w:rFonts w:ascii="Symbol" w:hAnsi="Symbol" w:hint="default"/>
      </w:rPr>
    </w:lvl>
    <w:lvl w:ilvl="1" w:tplc="400A0003" w:tentative="1">
      <w:start w:val="1"/>
      <w:numFmt w:val="bullet"/>
      <w:lvlText w:val="o"/>
      <w:lvlJc w:val="left"/>
      <w:pPr>
        <w:ind w:left="2007" w:hanging="360"/>
      </w:pPr>
      <w:rPr>
        <w:rFonts w:ascii="Courier New" w:hAnsi="Courier New" w:cs="Courier New" w:hint="default"/>
      </w:rPr>
    </w:lvl>
    <w:lvl w:ilvl="2" w:tplc="400A0005" w:tentative="1">
      <w:start w:val="1"/>
      <w:numFmt w:val="bullet"/>
      <w:lvlText w:val=""/>
      <w:lvlJc w:val="left"/>
      <w:pPr>
        <w:ind w:left="2727" w:hanging="360"/>
      </w:pPr>
      <w:rPr>
        <w:rFonts w:ascii="Wingdings" w:hAnsi="Wingdings" w:hint="default"/>
      </w:rPr>
    </w:lvl>
    <w:lvl w:ilvl="3" w:tplc="400A0001" w:tentative="1">
      <w:start w:val="1"/>
      <w:numFmt w:val="bullet"/>
      <w:lvlText w:val=""/>
      <w:lvlJc w:val="left"/>
      <w:pPr>
        <w:ind w:left="3447" w:hanging="360"/>
      </w:pPr>
      <w:rPr>
        <w:rFonts w:ascii="Symbol" w:hAnsi="Symbol" w:hint="default"/>
      </w:rPr>
    </w:lvl>
    <w:lvl w:ilvl="4" w:tplc="400A0003" w:tentative="1">
      <w:start w:val="1"/>
      <w:numFmt w:val="bullet"/>
      <w:lvlText w:val="o"/>
      <w:lvlJc w:val="left"/>
      <w:pPr>
        <w:ind w:left="4167" w:hanging="360"/>
      </w:pPr>
      <w:rPr>
        <w:rFonts w:ascii="Courier New" w:hAnsi="Courier New" w:cs="Courier New" w:hint="default"/>
      </w:rPr>
    </w:lvl>
    <w:lvl w:ilvl="5" w:tplc="400A0005" w:tentative="1">
      <w:start w:val="1"/>
      <w:numFmt w:val="bullet"/>
      <w:lvlText w:val=""/>
      <w:lvlJc w:val="left"/>
      <w:pPr>
        <w:ind w:left="4887" w:hanging="360"/>
      </w:pPr>
      <w:rPr>
        <w:rFonts w:ascii="Wingdings" w:hAnsi="Wingdings" w:hint="default"/>
      </w:rPr>
    </w:lvl>
    <w:lvl w:ilvl="6" w:tplc="400A0001" w:tentative="1">
      <w:start w:val="1"/>
      <w:numFmt w:val="bullet"/>
      <w:lvlText w:val=""/>
      <w:lvlJc w:val="left"/>
      <w:pPr>
        <w:ind w:left="5607" w:hanging="360"/>
      </w:pPr>
      <w:rPr>
        <w:rFonts w:ascii="Symbol" w:hAnsi="Symbol" w:hint="default"/>
      </w:rPr>
    </w:lvl>
    <w:lvl w:ilvl="7" w:tplc="400A0003" w:tentative="1">
      <w:start w:val="1"/>
      <w:numFmt w:val="bullet"/>
      <w:lvlText w:val="o"/>
      <w:lvlJc w:val="left"/>
      <w:pPr>
        <w:ind w:left="6327" w:hanging="360"/>
      </w:pPr>
      <w:rPr>
        <w:rFonts w:ascii="Courier New" w:hAnsi="Courier New" w:cs="Courier New" w:hint="default"/>
      </w:rPr>
    </w:lvl>
    <w:lvl w:ilvl="8" w:tplc="400A0005" w:tentative="1">
      <w:start w:val="1"/>
      <w:numFmt w:val="bullet"/>
      <w:lvlText w:val=""/>
      <w:lvlJc w:val="left"/>
      <w:pPr>
        <w:ind w:left="7047" w:hanging="360"/>
      </w:pPr>
      <w:rPr>
        <w:rFonts w:ascii="Wingdings" w:hAnsi="Wingdings" w:hint="default"/>
      </w:rPr>
    </w:lvl>
  </w:abstractNum>
  <w:abstractNum w:abstractNumId="24" w15:restartNumberingAfterBreak="0">
    <w:nsid w:val="454F1C66"/>
    <w:multiLevelType w:val="hybridMultilevel"/>
    <w:tmpl w:val="A18C14E4"/>
    <w:lvl w:ilvl="0" w:tplc="400A000F">
      <w:start w:val="1"/>
      <w:numFmt w:val="decimal"/>
      <w:lvlText w:val="%1."/>
      <w:lvlJc w:val="left"/>
      <w:pPr>
        <w:ind w:left="1996" w:hanging="360"/>
      </w:pPr>
    </w:lvl>
    <w:lvl w:ilvl="1" w:tplc="400A0019" w:tentative="1">
      <w:start w:val="1"/>
      <w:numFmt w:val="lowerLetter"/>
      <w:lvlText w:val="%2."/>
      <w:lvlJc w:val="left"/>
      <w:pPr>
        <w:ind w:left="2716" w:hanging="360"/>
      </w:pPr>
    </w:lvl>
    <w:lvl w:ilvl="2" w:tplc="400A001B" w:tentative="1">
      <w:start w:val="1"/>
      <w:numFmt w:val="lowerRoman"/>
      <w:lvlText w:val="%3."/>
      <w:lvlJc w:val="right"/>
      <w:pPr>
        <w:ind w:left="3436" w:hanging="180"/>
      </w:pPr>
    </w:lvl>
    <w:lvl w:ilvl="3" w:tplc="400A000F" w:tentative="1">
      <w:start w:val="1"/>
      <w:numFmt w:val="decimal"/>
      <w:lvlText w:val="%4."/>
      <w:lvlJc w:val="left"/>
      <w:pPr>
        <w:ind w:left="4156" w:hanging="360"/>
      </w:pPr>
    </w:lvl>
    <w:lvl w:ilvl="4" w:tplc="400A0019" w:tentative="1">
      <w:start w:val="1"/>
      <w:numFmt w:val="lowerLetter"/>
      <w:lvlText w:val="%5."/>
      <w:lvlJc w:val="left"/>
      <w:pPr>
        <w:ind w:left="4876" w:hanging="360"/>
      </w:pPr>
    </w:lvl>
    <w:lvl w:ilvl="5" w:tplc="400A001B" w:tentative="1">
      <w:start w:val="1"/>
      <w:numFmt w:val="lowerRoman"/>
      <w:lvlText w:val="%6."/>
      <w:lvlJc w:val="right"/>
      <w:pPr>
        <w:ind w:left="5596" w:hanging="180"/>
      </w:pPr>
    </w:lvl>
    <w:lvl w:ilvl="6" w:tplc="400A000F" w:tentative="1">
      <w:start w:val="1"/>
      <w:numFmt w:val="decimal"/>
      <w:lvlText w:val="%7."/>
      <w:lvlJc w:val="left"/>
      <w:pPr>
        <w:ind w:left="6316" w:hanging="360"/>
      </w:pPr>
    </w:lvl>
    <w:lvl w:ilvl="7" w:tplc="400A0019" w:tentative="1">
      <w:start w:val="1"/>
      <w:numFmt w:val="lowerLetter"/>
      <w:lvlText w:val="%8."/>
      <w:lvlJc w:val="left"/>
      <w:pPr>
        <w:ind w:left="7036" w:hanging="360"/>
      </w:pPr>
    </w:lvl>
    <w:lvl w:ilvl="8" w:tplc="400A001B" w:tentative="1">
      <w:start w:val="1"/>
      <w:numFmt w:val="lowerRoman"/>
      <w:lvlText w:val="%9."/>
      <w:lvlJc w:val="right"/>
      <w:pPr>
        <w:ind w:left="7756" w:hanging="180"/>
      </w:pPr>
    </w:lvl>
  </w:abstractNum>
  <w:abstractNum w:abstractNumId="25" w15:restartNumberingAfterBreak="0">
    <w:nsid w:val="49FE6551"/>
    <w:multiLevelType w:val="hybridMultilevel"/>
    <w:tmpl w:val="26E46728"/>
    <w:lvl w:ilvl="0" w:tplc="400A0001">
      <w:start w:val="1"/>
      <w:numFmt w:val="bullet"/>
      <w:lvlText w:val=""/>
      <w:lvlJc w:val="left"/>
      <w:pPr>
        <w:ind w:left="1800" w:hanging="360"/>
      </w:pPr>
      <w:rPr>
        <w:rFonts w:ascii="Symbol" w:hAnsi="Symbol" w:hint="default"/>
      </w:rPr>
    </w:lvl>
    <w:lvl w:ilvl="1" w:tplc="400A0003" w:tentative="1">
      <w:start w:val="1"/>
      <w:numFmt w:val="bullet"/>
      <w:lvlText w:val="o"/>
      <w:lvlJc w:val="left"/>
      <w:pPr>
        <w:ind w:left="2520" w:hanging="360"/>
      </w:pPr>
      <w:rPr>
        <w:rFonts w:ascii="Courier New" w:hAnsi="Courier New" w:cs="Courier New" w:hint="default"/>
      </w:rPr>
    </w:lvl>
    <w:lvl w:ilvl="2" w:tplc="400A0005" w:tentative="1">
      <w:start w:val="1"/>
      <w:numFmt w:val="bullet"/>
      <w:lvlText w:val=""/>
      <w:lvlJc w:val="left"/>
      <w:pPr>
        <w:ind w:left="3240" w:hanging="360"/>
      </w:pPr>
      <w:rPr>
        <w:rFonts w:ascii="Wingdings" w:hAnsi="Wingdings" w:hint="default"/>
      </w:rPr>
    </w:lvl>
    <w:lvl w:ilvl="3" w:tplc="400A0001" w:tentative="1">
      <w:start w:val="1"/>
      <w:numFmt w:val="bullet"/>
      <w:lvlText w:val=""/>
      <w:lvlJc w:val="left"/>
      <w:pPr>
        <w:ind w:left="3960" w:hanging="360"/>
      </w:pPr>
      <w:rPr>
        <w:rFonts w:ascii="Symbol" w:hAnsi="Symbol" w:hint="default"/>
      </w:rPr>
    </w:lvl>
    <w:lvl w:ilvl="4" w:tplc="400A0003" w:tentative="1">
      <w:start w:val="1"/>
      <w:numFmt w:val="bullet"/>
      <w:lvlText w:val="o"/>
      <w:lvlJc w:val="left"/>
      <w:pPr>
        <w:ind w:left="4680" w:hanging="360"/>
      </w:pPr>
      <w:rPr>
        <w:rFonts w:ascii="Courier New" w:hAnsi="Courier New" w:cs="Courier New" w:hint="default"/>
      </w:rPr>
    </w:lvl>
    <w:lvl w:ilvl="5" w:tplc="400A0005" w:tentative="1">
      <w:start w:val="1"/>
      <w:numFmt w:val="bullet"/>
      <w:lvlText w:val=""/>
      <w:lvlJc w:val="left"/>
      <w:pPr>
        <w:ind w:left="5400" w:hanging="360"/>
      </w:pPr>
      <w:rPr>
        <w:rFonts w:ascii="Wingdings" w:hAnsi="Wingdings" w:hint="default"/>
      </w:rPr>
    </w:lvl>
    <w:lvl w:ilvl="6" w:tplc="400A0001" w:tentative="1">
      <w:start w:val="1"/>
      <w:numFmt w:val="bullet"/>
      <w:lvlText w:val=""/>
      <w:lvlJc w:val="left"/>
      <w:pPr>
        <w:ind w:left="6120" w:hanging="360"/>
      </w:pPr>
      <w:rPr>
        <w:rFonts w:ascii="Symbol" w:hAnsi="Symbol" w:hint="default"/>
      </w:rPr>
    </w:lvl>
    <w:lvl w:ilvl="7" w:tplc="400A0003" w:tentative="1">
      <w:start w:val="1"/>
      <w:numFmt w:val="bullet"/>
      <w:lvlText w:val="o"/>
      <w:lvlJc w:val="left"/>
      <w:pPr>
        <w:ind w:left="6840" w:hanging="360"/>
      </w:pPr>
      <w:rPr>
        <w:rFonts w:ascii="Courier New" w:hAnsi="Courier New" w:cs="Courier New" w:hint="default"/>
      </w:rPr>
    </w:lvl>
    <w:lvl w:ilvl="8" w:tplc="400A0005" w:tentative="1">
      <w:start w:val="1"/>
      <w:numFmt w:val="bullet"/>
      <w:lvlText w:val=""/>
      <w:lvlJc w:val="left"/>
      <w:pPr>
        <w:ind w:left="7560" w:hanging="360"/>
      </w:pPr>
      <w:rPr>
        <w:rFonts w:ascii="Wingdings" w:hAnsi="Wingdings" w:hint="default"/>
      </w:rPr>
    </w:lvl>
  </w:abstractNum>
  <w:abstractNum w:abstractNumId="26" w15:restartNumberingAfterBreak="0">
    <w:nsid w:val="4F2B684A"/>
    <w:multiLevelType w:val="hybridMultilevel"/>
    <w:tmpl w:val="C93C844C"/>
    <w:lvl w:ilvl="0" w:tplc="A07A0A06">
      <w:start w:val="1"/>
      <w:numFmt w:val="bullet"/>
      <w:lvlText w:val="-"/>
      <w:lvlJc w:val="left"/>
      <w:pPr>
        <w:ind w:left="1068" w:hanging="360"/>
      </w:pPr>
      <w:rPr>
        <w:rFonts w:ascii="Arial" w:eastAsia="Times New Roman" w:hAnsi="Arial" w:cs="Arial" w:hint="default"/>
      </w:rPr>
    </w:lvl>
    <w:lvl w:ilvl="1" w:tplc="0C0A0003">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27" w15:restartNumberingAfterBreak="0">
    <w:nsid w:val="540874E7"/>
    <w:multiLevelType w:val="multilevel"/>
    <w:tmpl w:val="19E2712E"/>
    <w:lvl w:ilvl="0">
      <w:start w:val="2"/>
      <w:numFmt w:val="decimal"/>
      <w:lvlText w:val="%1."/>
      <w:lvlJc w:val="left"/>
      <w:pPr>
        <w:ind w:left="360" w:hanging="360"/>
      </w:pPr>
      <w:rPr>
        <w:rFonts w:hint="default"/>
      </w:rPr>
    </w:lvl>
    <w:lvl w:ilvl="1">
      <w:start w:val="1"/>
      <w:numFmt w:val="decimal"/>
      <w:isLgl/>
      <w:lvlText w:val="%1.%2."/>
      <w:lvlJc w:val="left"/>
      <w:pPr>
        <w:ind w:left="720" w:hanging="720"/>
      </w:pPr>
      <w:rPr>
        <w:rFonts w:hint="default"/>
      </w:rPr>
    </w:lvl>
    <w:lvl w:ilvl="2">
      <w:start w:val="1"/>
      <w:numFmt w:val="decimal"/>
      <w:isLgl/>
      <w:lvlText w:val="%1.%2.%3."/>
      <w:lvlJc w:val="left"/>
      <w:pPr>
        <w:ind w:left="2782" w:hanging="1080"/>
      </w:pPr>
      <w:rPr>
        <w:rFonts w:hint="default"/>
      </w:rPr>
    </w:lvl>
    <w:lvl w:ilvl="3">
      <w:start w:val="1"/>
      <w:numFmt w:val="decimal"/>
      <w:isLgl/>
      <w:lvlText w:val="%1.%2.%3.%4."/>
      <w:lvlJc w:val="left"/>
      <w:pPr>
        <w:ind w:left="1440" w:hanging="1440"/>
      </w:pPr>
      <w:rPr>
        <w:rFonts w:hint="default"/>
      </w:rPr>
    </w:lvl>
    <w:lvl w:ilvl="4">
      <w:start w:val="1"/>
      <w:numFmt w:val="decimal"/>
      <w:isLgl/>
      <w:lvlText w:val="%1.%2.%3.%4.%5."/>
      <w:lvlJc w:val="left"/>
      <w:pPr>
        <w:ind w:left="1800" w:hanging="1800"/>
      </w:pPr>
      <w:rPr>
        <w:rFonts w:hint="default"/>
      </w:rPr>
    </w:lvl>
    <w:lvl w:ilvl="5">
      <w:start w:val="1"/>
      <w:numFmt w:val="decimal"/>
      <w:isLgl/>
      <w:lvlText w:val="%1.%2.%3.%4.%5.%6."/>
      <w:lvlJc w:val="left"/>
      <w:pPr>
        <w:ind w:left="1800" w:hanging="1800"/>
      </w:pPr>
      <w:rPr>
        <w:rFonts w:hint="default"/>
      </w:rPr>
    </w:lvl>
    <w:lvl w:ilvl="6">
      <w:start w:val="1"/>
      <w:numFmt w:val="decimal"/>
      <w:isLgl/>
      <w:lvlText w:val="%1.%2.%3.%4.%5.%6.%7."/>
      <w:lvlJc w:val="left"/>
      <w:pPr>
        <w:ind w:left="2160" w:hanging="2160"/>
      </w:pPr>
      <w:rPr>
        <w:rFonts w:hint="default"/>
      </w:rPr>
    </w:lvl>
    <w:lvl w:ilvl="7">
      <w:start w:val="1"/>
      <w:numFmt w:val="decimal"/>
      <w:isLgl/>
      <w:lvlText w:val="%1.%2.%3.%4.%5.%6.%7.%8."/>
      <w:lvlJc w:val="left"/>
      <w:pPr>
        <w:ind w:left="2520" w:hanging="2520"/>
      </w:pPr>
      <w:rPr>
        <w:rFonts w:hint="default"/>
      </w:rPr>
    </w:lvl>
    <w:lvl w:ilvl="8">
      <w:start w:val="1"/>
      <w:numFmt w:val="decimal"/>
      <w:isLgl/>
      <w:lvlText w:val="%1.%2.%3.%4.%5.%6.%7.%8.%9."/>
      <w:lvlJc w:val="left"/>
      <w:pPr>
        <w:ind w:left="2880" w:hanging="2880"/>
      </w:pPr>
      <w:rPr>
        <w:rFonts w:hint="default"/>
      </w:rPr>
    </w:lvl>
  </w:abstractNum>
  <w:abstractNum w:abstractNumId="28" w15:restartNumberingAfterBreak="0">
    <w:nsid w:val="567A458A"/>
    <w:multiLevelType w:val="hybridMultilevel"/>
    <w:tmpl w:val="03F08272"/>
    <w:lvl w:ilvl="0" w:tplc="400A000F">
      <w:start w:val="1"/>
      <w:numFmt w:val="decimal"/>
      <w:lvlText w:val="%1."/>
      <w:lvlJc w:val="left"/>
      <w:pPr>
        <w:ind w:left="360" w:hanging="360"/>
      </w:pPr>
    </w:lvl>
    <w:lvl w:ilvl="1" w:tplc="400A0019" w:tentative="1">
      <w:start w:val="1"/>
      <w:numFmt w:val="lowerLetter"/>
      <w:lvlText w:val="%2."/>
      <w:lvlJc w:val="left"/>
      <w:pPr>
        <w:ind w:left="1080" w:hanging="360"/>
      </w:pPr>
    </w:lvl>
    <w:lvl w:ilvl="2" w:tplc="400A001B" w:tentative="1">
      <w:start w:val="1"/>
      <w:numFmt w:val="lowerRoman"/>
      <w:lvlText w:val="%3."/>
      <w:lvlJc w:val="right"/>
      <w:pPr>
        <w:ind w:left="1800" w:hanging="180"/>
      </w:pPr>
    </w:lvl>
    <w:lvl w:ilvl="3" w:tplc="400A000F" w:tentative="1">
      <w:start w:val="1"/>
      <w:numFmt w:val="decimal"/>
      <w:lvlText w:val="%4."/>
      <w:lvlJc w:val="left"/>
      <w:pPr>
        <w:ind w:left="2520" w:hanging="360"/>
      </w:pPr>
    </w:lvl>
    <w:lvl w:ilvl="4" w:tplc="400A0019" w:tentative="1">
      <w:start w:val="1"/>
      <w:numFmt w:val="lowerLetter"/>
      <w:lvlText w:val="%5."/>
      <w:lvlJc w:val="left"/>
      <w:pPr>
        <w:ind w:left="3240" w:hanging="360"/>
      </w:pPr>
    </w:lvl>
    <w:lvl w:ilvl="5" w:tplc="400A001B" w:tentative="1">
      <w:start w:val="1"/>
      <w:numFmt w:val="lowerRoman"/>
      <w:lvlText w:val="%6."/>
      <w:lvlJc w:val="right"/>
      <w:pPr>
        <w:ind w:left="3960" w:hanging="180"/>
      </w:pPr>
    </w:lvl>
    <w:lvl w:ilvl="6" w:tplc="400A000F" w:tentative="1">
      <w:start w:val="1"/>
      <w:numFmt w:val="decimal"/>
      <w:lvlText w:val="%7."/>
      <w:lvlJc w:val="left"/>
      <w:pPr>
        <w:ind w:left="4680" w:hanging="360"/>
      </w:pPr>
    </w:lvl>
    <w:lvl w:ilvl="7" w:tplc="400A0019" w:tentative="1">
      <w:start w:val="1"/>
      <w:numFmt w:val="lowerLetter"/>
      <w:lvlText w:val="%8."/>
      <w:lvlJc w:val="left"/>
      <w:pPr>
        <w:ind w:left="5400" w:hanging="360"/>
      </w:pPr>
    </w:lvl>
    <w:lvl w:ilvl="8" w:tplc="400A001B" w:tentative="1">
      <w:start w:val="1"/>
      <w:numFmt w:val="lowerRoman"/>
      <w:lvlText w:val="%9."/>
      <w:lvlJc w:val="right"/>
      <w:pPr>
        <w:ind w:left="6120" w:hanging="180"/>
      </w:pPr>
    </w:lvl>
  </w:abstractNum>
  <w:abstractNum w:abstractNumId="29" w15:restartNumberingAfterBreak="0">
    <w:nsid w:val="5B4F2C9E"/>
    <w:multiLevelType w:val="multilevel"/>
    <w:tmpl w:val="CCEE4B94"/>
    <w:lvl w:ilvl="0">
      <w:start w:val="8"/>
      <w:numFmt w:val="decimal"/>
      <w:lvlText w:val="%1"/>
      <w:lvlJc w:val="left"/>
      <w:pPr>
        <w:ind w:left="360" w:hanging="360"/>
      </w:pPr>
      <w:rPr>
        <w:rFonts w:hint="default"/>
      </w:rPr>
    </w:lvl>
    <w:lvl w:ilvl="1">
      <w:start w:val="1"/>
      <w:numFmt w:val="decimal"/>
      <w:lvlText w:val="%1.%2"/>
      <w:lvlJc w:val="left"/>
      <w:pPr>
        <w:ind w:left="1440"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080" w:hanging="1440"/>
      </w:pPr>
      <w:rPr>
        <w:rFonts w:hint="default"/>
      </w:rPr>
    </w:lvl>
  </w:abstractNum>
  <w:abstractNum w:abstractNumId="30" w15:restartNumberingAfterBreak="0">
    <w:nsid w:val="5DBA7F5E"/>
    <w:multiLevelType w:val="hybridMultilevel"/>
    <w:tmpl w:val="FFA4E108"/>
    <w:lvl w:ilvl="0" w:tplc="2D44DAF6">
      <w:start w:val="1"/>
      <w:numFmt w:val="bullet"/>
      <w:lvlText w:val=""/>
      <w:lvlJc w:val="left"/>
      <w:pPr>
        <w:ind w:left="1287" w:hanging="360"/>
      </w:pPr>
      <w:rPr>
        <w:rFonts w:ascii="Wingdings" w:hAnsi="Wingdings" w:hint="default"/>
      </w:rPr>
    </w:lvl>
    <w:lvl w:ilvl="1" w:tplc="400A0003" w:tentative="1">
      <w:start w:val="1"/>
      <w:numFmt w:val="bullet"/>
      <w:lvlText w:val="o"/>
      <w:lvlJc w:val="left"/>
      <w:pPr>
        <w:ind w:left="2007" w:hanging="360"/>
      </w:pPr>
      <w:rPr>
        <w:rFonts w:ascii="Courier New" w:hAnsi="Courier New" w:cs="Courier New" w:hint="default"/>
      </w:rPr>
    </w:lvl>
    <w:lvl w:ilvl="2" w:tplc="400A0005">
      <w:start w:val="1"/>
      <w:numFmt w:val="bullet"/>
      <w:lvlText w:val=""/>
      <w:lvlJc w:val="left"/>
      <w:pPr>
        <w:ind w:left="2727" w:hanging="360"/>
      </w:pPr>
      <w:rPr>
        <w:rFonts w:ascii="Wingdings" w:hAnsi="Wingdings" w:hint="default"/>
      </w:rPr>
    </w:lvl>
    <w:lvl w:ilvl="3" w:tplc="400A0001" w:tentative="1">
      <w:start w:val="1"/>
      <w:numFmt w:val="bullet"/>
      <w:lvlText w:val=""/>
      <w:lvlJc w:val="left"/>
      <w:pPr>
        <w:ind w:left="3447" w:hanging="360"/>
      </w:pPr>
      <w:rPr>
        <w:rFonts w:ascii="Symbol" w:hAnsi="Symbol" w:hint="default"/>
      </w:rPr>
    </w:lvl>
    <w:lvl w:ilvl="4" w:tplc="400A0003" w:tentative="1">
      <w:start w:val="1"/>
      <w:numFmt w:val="bullet"/>
      <w:lvlText w:val="o"/>
      <w:lvlJc w:val="left"/>
      <w:pPr>
        <w:ind w:left="4167" w:hanging="360"/>
      </w:pPr>
      <w:rPr>
        <w:rFonts w:ascii="Courier New" w:hAnsi="Courier New" w:cs="Courier New" w:hint="default"/>
      </w:rPr>
    </w:lvl>
    <w:lvl w:ilvl="5" w:tplc="400A0005" w:tentative="1">
      <w:start w:val="1"/>
      <w:numFmt w:val="bullet"/>
      <w:lvlText w:val=""/>
      <w:lvlJc w:val="left"/>
      <w:pPr>
        <w:ind w:left="4887" w:hanging="360"/>
      </w:pPr>
      <w:rPr>
        <w:rFonts w:ascii="Wingdings" w:hAnsi="Wingdings" w:hint="default"/>
      </w:rPr>
    </w:lvl>
    <w:lvl w:ilvl="6" w:tplc="400A0001" w:tentative="1">
      <w:start w:val="1"/>
      <w:numFmt w:val="bullet"/>
      <w:lvlText w:val=""/>
      <w:lvlJc w:val="left"/>
      <w:pPr>
        <w:ind w:left="5607" w:hanging="360"/>
      </w:pPr>
      <w:rPr>
        <w:rFonts w:ascii="Symbol" w:hAnsi="Symbol" w:hint="default"/>
      </w:rPr>
    </w:lvl>
    <w:lvl w:ilvl="7" w:tplc="400A0003" w:tentative="1">
      <w:start w:val="1"/>
      <w:numFmt w:val="bullet"/>
      <w:lvlText w:val="o"/>
      <w:lvlJc w:val="left"/>
      <w:pPr>
        <w:ind w:left="6327" w:hanging="360"/>
      </w:pPr>
      <w:rPr>
        <w:rFonts w:ascii="Courier New" w:hAnsi="Courier New" w:cs="Courier New" w:hint="default"/>
      </w:rPr>
    </w:lvl>
    <w:lvl w:ilvl="8" w:tplc="400A0005" w:tentative="1">
      <w:start w:val="1"/>
      <w:numFmt w:val="bullet"/>
      <w:lvlText w:val=""/>
      <w:lvlJc w:val="left"/>
      <w:pPr>
        <w:ind w:left="7047" w:hanging="360"/>
      </w:pPr>
      <w:rPr>
        <w:rFonts w:ascii="Wingdings" w:hAnsi="Wingdings" w:hint="default"/>
      </w:rPr>
    </w:lvl>
  </w:abstractNum>
  <w:abstractNum w:abstractNumId="31" w15:restartNumberingAfterBreak="0">
    <w:nsid w:val="629656D4"/>
    <w:multiLevelType w:val="hybridMultilevel"/>
    <w:tmpl w:val="A18C14E4"/>
    <w:lvl w:ilvl="0" w:tplc="400A000F">
      <w:start w:val="1"/>
      <w:numFmt w:val="decimal"/>
      <w:lvlText w:val="%1."/>
      <w:lvlJc w:val="left"/>
      <w:pPr>
        <w:ind w:left="1996" w:hanging="360"/>
      </w:pPr>
    </w:lvl>
    <w:lvl w:ilvl="1" w:tplc="400A0019" w:tentative="1">
      <w:start w:val="1"/>
      <w:numFmt w:val="lowerLetter"/>
      <w:lvlText w:val="%2."/>
      <w:lvlJc w:val="left"/>
      <w:pPr>
        <w:ind w:left="2716" w:hanging="360"/>
      </w:pPr>
    </w:lvl>
    <w:lvl w:ilvl="2" w:tplc="400A001B" w:tentative="1">
      <w:start w:val="1"/>
      <w:numFmt w:val="lowerRoman"/>
      <w:lvlText w:val="%3."/>
      <w:lvlJc w:val="right"/>
      <w:pPr>
        <w:ind w:left="3436" w:hanging="180"/>
      </w:pPr>
    </w:lvl>
    <w:lvl w:ilvl="3" w:tplc="400A000F" w:tentative="1">
      <w:start w:val="1"/>
      <w:numFmt w:val="decimal"/>
      <w:lvlText w:val="%4."/>
      <w:lvlJc w:val="left"/>
      <w:pPr>
        <w:ind w:left="4156" w:hanging="360"/>
      </w:pPr>
    </w:lvl>
    <w:lvl w:ilvl="4" w:tplc="400A0019" w:tentative="1">
      <w:start w:val="1"/>
      <w:numFmt w:val="lowerLetter"/>
      <w:lvlText w:val="%5."/>
      <w:lvlJc w:val="left"/>
      <w:pPr>
        <w:ind w:left="4876" w:hanging="360"/>
      </w:pPr>
    </w:lvl>
    <w:lvl w:ilvl="5" w:tplc="400A001B" w:tentative="1">
      <w:start w:val="1"/>
      <w:numFmt w:val="lowerRoman"/>
      <w:lvlText w:val="%6."/>
      <w:lvlJc w:val="right"/>
      <w:pPr>
        <w:ind w:left="5596" w:hanging="180"/>
      </w:pPr>
    </w:lvl>
    <w:lvl w:ilvl="6" w:tplc="400A000F" w:tentative="1">
      <w:start w:val="1"/>
      <w:numFmt w:val="decimal"/>
      <w:lvlText w:val="%7."/>
      <w:lvlJc w:val="left"/>
      <w:pPr>
        <w:ind w:left="6316" w:hanging="360"/>
      </w:pPr>
    </w:lvl>
    <w:lvl w:ilvl="7" w:tplc="400A0019" w:tentative="1">
      <w:start w:val="1"/>
      <w:numFmt w:val="lowerLetter"/>
      <w:lvlText w:val="%8."/>
      <w:lvlJc w:val="left"/>
      <w:pPr>
        <w:ind w:left="7036" w:hanging="360"/>
      </w:pPr>
    </w:lvl>
    <w:lvl w:ilvl="8" w:tplc="400A001B" w:tentative="1">
      <w:start w:val="1"/>
      <w:numFmt w:val="lowerRoman"/>
      <w:lvlText w:val="%9."/>
      <w:lvlJc w:val="right"/>
      <w:pPr>
        <w:ind w:left="7756" w:hanging="180"/>
      </w:pPr>
    </w:lvl>
  </w:abstractNum>
  <w:abstractNum w:abstractNumId="32" w15:restartNumberingAfterBreak="0">
    <w:nsid w:val="67950F62"/>
    <w:multiLevelType w:val="hybridMultilevel"/>
    <w:tmpl w:val="939E8E5E"/>
    <w:lvl w:ilvl="0" w:tplc="400A000F">
      <w:start w:val="1"/>
      <w:numFmt w:val="decimal"/>
      <w:lvlText w:val="%1."/>
      <w:lvlJc w:val="left"/>
      <w:pPr>
        <w:ind w:left="1996" w:hanging="360"/>
      </w:pPr>
    </w:lvl>
    <w:lvl w:ilvl="1" w:tplc="400A0019" w:tentative="1">
      <w:start w:val="1"/>
      <w:numFmt w:val="lowerLetter"/>
      <w:lvlText w:val="%2."/>
      <w:lvlJc w:val="left"/>
      <w:pPr>
        <w:ind w:left="2716" w:hanging="360"/>
      </w:pPr>
    </w:lvl>
    <w:lvl w:ilvl="2" w:tplc="400A001B" w:tentative="1">
      <w:start w:val="1"/>
      <w:numFmt w:val="lowerRoman"/>
      <w:lvlText w:val="%3."/>
      <w:lvlJc w:val="right"/>
      <w:pPr>
        <w:ind w:left="3436" w:hanging="180"/>
      </w:pPr>
    </w:lvl>
    <w:lvl w:ilvl="3" w:tplc="400A000F" w:tentative="1">
      <w:start w:val="1"/>
      <w:numFmt w:val="decimal"/>
      <w:lvlText w:val="%4."/>
      <w:lvlJc w:val="left"/>
      <w:pPr>
        <w:ind w:left="4156" w:hanging="360"/>
      </w:pPr>
    </w:lvl>
    <w:lvl w:ilvl="4" w:tplc="400A0019" w:tentative="1">
      <w:start w:val="1"/>
      <w:numFmt w:val="lowerLetter"/>
      <w:lvlText w:val="%5."/>
      <w:lvlJc w:val="left"/>
      <w:pPr>
        <w:ind w:left="4876" w:hanging="360"/>
      </w:pPr>
    </w:lvl>
    <w:lvl w:ilvl="5" w:tplc="400A001B" w:tentative="1">
      <w:start w:val="1"/>
      <w:numFmt w:val="lowerRoman"/>
      <w:lvlText w:val="%6."/>
      <w:lvlJc w:val="right"/>
      <w:pPr>
        <w:ind w:left="5596" w:hanging="180"/>
      </w:pPr>
    </w:lvl>
    <w:lvl w:ilvl="6" w:tplc="400A000F" w:tentative="1">
      <w:start w:val="1"/>
      <w:numFmt w:val="decimal"/>
      <w:lvlText w:val="%7."/>
      <w:lvlJc w:val="left"/>
      <w:pPr>
        <w:ind w:left="6316" w:hanging="360"/>
      </w:pPr>
    </w:lvl>
    <w:lvl w:ilvl="7" w:tplc="400A0019" w:tentative="1">
      <w:start w:val="1"/>
      <w:numFmt w:val="lowerLetter"/>
      <w:lvlText w:val="%8."/>
      <w:lvlJc w:val="left"/>
      <w:pPr>
        <w:ind w:left="7036" w:hanging="360"/>
      </w:pPr>
    </w:lvl>
    <w:lvl w:ilvl="8" w:tplc="400A001B" w:tentative="1">
      <w:start w:val="1"/>
      <w:numFmt w:val="lowerRoman"/>
      <w:lvlText w:val="%9."/>
      <w:lvlJc w:val="right"/>
      <w:pPr>
        <w:ind w:left="7756" w:hanging="180"/>
      </w:pPr>
    </w:lvl>
  </w:abstractNum>
  <w:abstractNum w:abstractNumId="33" w15:restartNumberingAfterBreak="0">
    <w:nsid w:val="6A1C0D2A"/>
    <w:multiLevelType w:val="hybridMultilevel"/>
    <w:tmpl w:val="6C8E0DD2"/>
    <w:lvl w:ilvl="0" w:tplc="400A0001">
      <w:start w:val="1"/>
      <w:numFmt w:val="bullet"/>
      <w:lvlText w:val=""/>
      <w:lvlJc w:val="left"/>
      <w:pPr>
        <w:ind w:left="1068" w:hanging="360"/>
      </w:pPr>
      <w:rPr>
        <w:rFonts w:ascii="Symbol" w:hAnsi="Symbol" w:hint="default"/>
      </w:rPr>
    </w:lvl>
    <w:lvl w:ilvl="1" w:tplc="400A000B">
      <w:start w:val="1"/>
      <w:numFmt w:val="bullet"/>
      <w:lvlText w:val=""/>
      <w:lvlJc w:val="left"/>
      <w:pPr>
        <w:ind w:left="1788" w:hanging="360"/>
      </w:pPr>
      <w:rPr>
        <w:rFonts w:ascii="Wingdings" w:hAnsi="Wingdings" w:hint="default"/>
      </w:rPr>
    </w:lvl>
    <w:lvl w:ilvl="2" w:tplc="400A0005" w:tentative="1">
      <w:start w:val="1"/>
      <w:numFmt w:val="bullet"/>
      <w:lvlText w:val=""/>
      <w:lvlJc w:val="left"/>
      <w:pPr>
        <w:ind w:left="2508" w:hanging="360"/>
      </w:pPr>
      <w:rPr>
        <w:rFonts w:ascii="Wingdings" w:hAnsi="Wingdings" w:hint="default"/>
      </w:rPr>
    </w:lvl>
    <w:lvl w:ilvl="3" w:tplc="400A0001" w:tentative="1">
      <w:start w:val="1"/>
      <w:numFmt w:val="bullet"/>
      <w:lvlText w:val=""/>
      <w:lvlJc w:val="left"/>
      <w:pPr>
        <w:ind w:left="3228" w:hanging="360"/>
      </w:pPr>
      <w:rPr>
        <w:rFonts w:ascii="Symbol" w:hAnsi="Symbol" w:hint="default"/>
      </w:rPr>
    </w:lvl>
    <w:lvl w:ilvl="4" w:tplc="400A0003" w:tentative="1">
      <w:start w:val="1"/>
      <w:numFmt w:val="bullet"/>
      <w:lvlText w:val="o"/>
      <w:lvlJc w:val="left"/>
      <w:pPr>
        <w:ind w:left="3948" w:hanging="360"/>
      </w:pPr>
      <w:rPr>
        <w:rFonts w:ascii="Courier New" w:hAnsi="Courier New" w:cs="Courier New" w:hint="default"/>
      </w:rPr>
    </w:lvl>
    <w:lvl w:ilvl="5" w:tplc="400A0005" w:tentative="1">
      <w:start w:val="1"/>
      <w:numFmt w:val="bullet"/>
      <w:lvlText w:val=""/>
      <w:lvlJc w:val="left"/>
      <w:pPr>
        <w:ind w:left="4668" w:hanging="360"/>
      </w:pPr>
      <w:rPr>
        <w:rFonts w:ascii="Wingdings" w:hAnsi="Wingdings" w:hint="default"/>
      </w:rPr>
    </w:lvl>
    <w:lvl w:ilvl="6" w:tplc="400A0001" w:tentative="1">
      <w:start w:val="1"/>
      <w:numFmt w:val="bullet"/>
      <w:lvlText w:val=""/>
      <w:lvlJc w:val="left"/>
      <w:pPr>
        <w:ind w:left="5388" w:hanging="360"/>
      </w:pPr>
      <w:rPr>
        <w:rFonts w:ascii="Symbol" w:hAnsi="Symbol" w:hint="default"/>
      </w:rPr>
    </w:lvl>
    <w:lvl w:ilvl="7" w:tplc="400A0003" w:tentative="1">
      <w:start w:val="1"/>
      <w:numFmt w:val="bullet"/>
      <w:lvlText w:val="o"/>
      <w:lvlJc w:val="left"/>
      <w:pPr>
        <w:ind w:left="6108" w:hanging="360"/>
      </w:pPr>
      <w:rPr>
        <w:rFonts w:ascii="Courier New" w:hAnsi="Courier New" w:cs="Courier New" w:hint="default"/>
      </w:rPr>
    </w:lvl>
    <w:lvl w:ilvl="8" w:tplc="400A0005" w:tentative="1">
      <w:start w:val="1"/>
      <w:numFmt w:val="bullet"/>
      <w:lvlText w:val=""/>
      <w:lvlJc w:val="left"/>
      <w:pPr>
        <w:ind w:left="6828" w:hanging="360"/>
      </w:pPr>
      <w:rPr>
        <w:rFonts w:ascii="Wingdings" w:hAnsi="Wingdings" w:hint="default"/>
      </w:rPr>
    </w:lvl>
  </w:abstractNum>
  <w:abstractNum w:abstractNumId="34" w15:restartNumberingAfterBreak="0">
    <w:nsid w:val="6C1F1F55"/>
    <w:multiLevelType w:val="hybridMultilevel"/>
    <w:tmpl w:val="5532BA82"/>
    <w:lvl w:ilvl="0" w:tplc="0C0A000D">
      <w:start w:val="1"/>
      <w:numFmt w:val="bullet"/>
      <w:lvlText w:val=""/>
      <w:lvlJc w:val="left"/>
      <w:pPr>
        <w:tabs>
          <w:tab w:val="num" w:pos="360"/>
        </w:tabs>
        <w:ind w:left="360" w:hanging="360"/>
      </w:pPr>
      <w:rPr>
        <w:rFonts w:ascii="Wingdings" w:hAnsi="Wingdings" w:hint="default"/>
      </w:rPr>
    </w:lvl>
    <w:lvl w:ilvl="1" w:tplc="0C0A0003" w:tentative="1">
      <w:start w:val="1"/>
      <w:numFmt w:val="bullet"/>
      <w:lvlText w:val="o"/>
      <w:lvlJc w:val="left"/>
      <w:pPr>
        <w:tabs>
          <w:tab w:val="num" w:pos="1080"/>
        </w:tabs>
        <w:ind w:left="1080" w:hanging="360"/>
      </w:pPr>
      <w:rPr>
        <w:rFonts w:ascii="Courier New" w:hAnsi="Courier New" w:cs="Courier New" w:hint="default"/>
      </w:rPr>
    </w:lvl>
    <w:lvl w:ilvl="2" w:tplc="0C0A0005" w:tentative="1">
      <w:start w:val="1"/>
      <w:numFmt w:val="bullet"/>
      <w:lvlText w:val=""/>
      <w:lvlJc w:val="left"/>
      <w:pPr>
        <w:tabs>
          <w:tab w:val="num" w:pos="1800"/>
        </w:tabs>
        <w:ind w:left="1800" w:hanging="360"/>
      </w:pPr>
      <w:rPr>
        <w:rFonts w:ascii="Wingdings" w:hAnsi="Wingdings" w:hint="default"/>
      </w:rPr>
    </w:lvl>
    <w:lvl w:ilvl="3" w:tplc="0C0A0001" w:tentative="1">
      <w:start w:val="1"/>
      <w:numFmt w:val="bullet"/>
      <w:lvlText w:val=""/>
      <w:lvlJc w:val="left"/>
      <w:pPr>
        <w:tabs>
          <w:tab w:val="num" w:pos="2520"/>
        </w:tabs>
        <w:ind w:left="2520" w:hanging="360"/>
      </w:pPr>
      <w:rPr>
        <w:rFonts w:ascii="Symbol" w:hAnsi="Symbol" w:hint="default"/>
      </w:rPr>
    </w:lvl>
    <w:lvl w:ilvl="4" w:tplc="0C0A0003" w:tentative="1">
      <w:start w:val="1"/>
      <w:numFmt w:val="bullet"/>
      <w:lvlText w:val="o"/>
      <w:lvlJc w:val="left"/>
      <w:pPr>
        <w:tabs>
          <w:tab w:val="num" w:pos="3240"/>
        </w:tabs>
        <w:ind w:left="3240" w:hanging="360"/>
      </w:pPr>
      <w:rPr>
        <w:rFonts w:ascii="Courier New" w:hAnsi="Courier New" w:cs="Courier New" w:hint="default"/>
      </w:rPr>
    </w:lvl>
    <w:lvl w:ilvl="5" w:tplc="0C0A0005" w:tentative="1">
      <w:start w:val="1"/>
      <w:numFmt w:val="bullet"/>
      <w:lvlText w:val=""/>
      <w:lvlJc w:val="left"/>
      <w:pPr>
        <w:tabs>
          <w:tab w:val="num" w:pos="3960"/>
        </w:tabs>
        <w:ind w:left="3960" w:hanging="360"/>
      </w:pPr>
      <w:rPr>
        <w:rFonts w:ascii="Wingdings" w:hAnsi="Wingdings" w:hint="default"/>
      </w:rPr>
    </w:lvl>
    <w:lvl w:ilvl="6" w:tplc="0C0A0001" w:tentative="1">
      <w:start w:val="1"/>
      <w:numFmt w:val="bullet"/>
      <w:lvlText w:val=""/>
      <w:lvlJc w:val="left"/>
      <w:pPr>
        <w:tabs>
          <w:tab w:val="num" w:pos="4680"/>
        </w:tabs>
        <w:ind w:left="4680" w:hanging="360"/>
      </w:pPr>
      <w:rPr>
        <w:rFonts w:ascii="Symbol" w:hAnsi="Symbol" w:hint="default"/>
      </w:rPr>
    </w:lvl>
    <w:lvl w:ilvl="7" w:tplc="0C0A0003" w:tentative="1">
      <w:start w:val="1"/>
      <w:numFmt w:val="bullet"/>
      <w:lvlText w:val="o"/>
      <w:lvlJc w:val="left"/>
      <w:pPr>
        <w:tabs>
          <w:tab w:val="num" w:pos="5400"/>
        </w:tabs>
        <w:ind w:left="5400" w:hanging="360"/>
      </w:pPr>
      <w:rPr>
        <w:rFonts w:ascii="Courier New" w:hAnsi="Courier New" w:cs="Courier New" w:hint="default"/>
      </w:rPr>
    </w:lvl>
    <w:lvl w:ilvl="8" w:tplc="0C0A0005" w:tentative="1">
      <w:start w:val="1"/>
      <w:numFmt w:val="bullet"/>
      <w:lvlText w:val=""/>
      <w:lvlJc w:val="left"/>
      <w:pPr>
        <w:tabs>
          <w:tab w:val="num" w:pos="6120"/>
        </w:tabs>
        <w:ind w:left="6120" w:hanging="360"/>
      </w:pPr>
      <w:rPr>
        <w:rFonts w:ascii="Wingdings" w:hAnsi="Wingdings" w:hint="default"/>
      </w:rPr>
    </w:lvl>
  </w:abstractNum>
  <w:abstractNum w:abstractNumId="35" w15:restartNumberingAfterBreak="0">
    <w:nsid w:val="6F333B00"/>
    <w:multiLevelType w:val="hybridMultilevel"/>
    <w:tmpl w:val="5F26D094"/>
    <w:lvl w:ilvl="0" w:tplc="400A0001">
      <w:start w:val="1"/>
      <w:numFmt w:val="bullet"/>
      <w:lvlText w:val=""/>
      <w:lvlJc w:val="left"/>
      <w:pPr>
        <w:ind w:left="1776" w:hanging="360"/>
      </w:pPr>
      <w:rPr>
        <w:rFonts w:ascii="Symbol" w:hAnsi="Symbol" w:hint="default"/>
      </w:rPr>
    </w:lvl>
    <w:lvl w:ilvl="1" w:tplc="400A0003" w:tentative="1">
      <w:start w:val="1"/>
      <w:numFmt w:val="bullet"/>
      <w:lvlText w:val="o"/>
      <w:lvlJc w:val="left"/>
      <w:pPr>
        <w:ind w:left="2496" w:hanging="360"/>
      </w:pPr>
      <w:rPr>
        <w:rFonts w:ascii="Courier New" w:hAnsi="Courier New" w:cs="Courier New" w:hint="default"/>
      </w:rPr>
    </w:lvl>
    <w:lvl w:ilvl="2" w:tplc="400A0005" w:tentative="1">
      <w:start w:val="1"/>
      <w:numFmt w:val="bullet"/>
      <w:lvlText w:val=""/>
      <w:lvlJc w:val="left"/>
      <w:pPr>
        <w:ind w:left="3216" w:hanging="360"/>
      </w:pPr>
      <w:rPr>
        <w:rFonts w:ascii="Wingdings" w:hAnsi="Wingdings" w:hint="default"/>
      </w:rPr>
    </w:lvl>
    <w:lvl w:ilvl="3" w:tplc="400A0001" w:tentative="1">
      <w:start w:val="1"/>
      <w:numFmt w:val="bullet"/>
      <w:lvlText w:val=""/>
      <w:lvlJc w:val="left"/>
      <w:pPr>
        <w:ind w:left="3936" w:hanging="360"/>
      </w:pPr>
      <w:rPr>
        <w:rFonts w:ascii="Symbol" w:hAnsi="Symbol" w:hint="default"/>
      </w:rPr>
    </w:lvl>
    <w:lvl w:ilvl="4" w:tplc="400A0003" w:tentative="1">
      <w:start w:val="1"/>
      <w:numFmt w:val="bullet"/>
      <w:lvlText w:val="o"/>
      <w:lvlJc w:val="left"/>
      <w:pPr>
        <w:ind w:left="4656" w:hanging="360"/>
      </w:pPr>
      <w:rPr>
        <w:rFonts w:ascii="Courier New" w:hAnsi="Courier New" w:cs="Courier New" w:hint="default"/>
      </w:rPr>
    </w:lvl>
    <w:lvl w:ilvl="5" w:tplc="400A0005" w:tentative="1">
      <w:start w:val="1"/>
      <w:numFmt w:val="bullet"/>
      <w:lvlText w:val=""/>
      <w:lvlJc w:val="left"/>
      <w:pPr>
        <w:ind w:left="5376" w:hanging="360"/>
      </w:pPr>
      <w:rPr>
        <w:rFonts w:ascii="Wingdings" w:hAnsi="Wingdings" w:hint="default"/>
      </w:rPr>
    </w:lvl>
    <w:lvl w:ilvl="6" w:tplc="400A0001" w:tentative="1">
      <w:start w:val="1"/>
      <w:numFmt w:val="bullet"/>
      <w:lvlText w:val=""/>
      <w:lvlJc w:val="left"/>
      <w:pPr>
        <w:ind w:left="6096" w:hanging="360"/>
      </w:pPr>
      <w:rPr>
        <w:rFonts w:ascii="Symbol" w:hAnsi="Symbol" w:hint="default"/>
      </w:rPr>
    </w:lvl>
    <w:lvl w:ilvl="7" w:tplc="400A0003" w:tentative="1">
      <w:start w:val="1"/>
      <w:numFmt w:val="bullet"/>
      <w:lvlText w:val="o"/>
      <w:lvlJc w:val="left"/>
      <w:pPr>
        <w:ind w:left="6816" w:hanging="360"/>
      </w:pPr>
      <w:rPr>
        <w:rFonts w:ascii="Courier New" w:hAnsi="Courier New" w:cs="Courier New" w:hint="default"/>
      </w:rPr>
    </w:lvl>
    <w:lvl w:ilvl="8" w:tplc="400A0005" w:tentative="1">
      <w:start w:val="1"/>
      <w:numFmt w:val="bullet"/>
      <w:lvlText w:val=""/>
      <w:lvlJc w:val="left"/>
      <w:pPr>
        <w:ind w:left="7536" w:hanging="360"/>
      </w:pPr>
      <w:rPr>
        <w:rFonts w:ascii="Wingdings" w:hAnsi="Wingdings" w:hint="default"/>
      </w:rPr>
    </w:lvl>
  </w:abstractNum>
  <w:abstractNum w:abstractNumId="36" w15:restartNumberingAfterBreak="0">
    <w:nsid w:val="6F6E26DA"/>
    <w:multiLevelType w:val="hybridMultilevel"/>
    <w:tmpl w:val="17AEE99A"/>
    <w:lvl w:ilvl="0" w:tplc="A07A0A06">
      <w:start w:val="1"/>
      <w:numFmt w:val="bullet"/>
      <w:lvlText w:val="-"/>
      <w:lvlJc w:val="left"/>
      <w:pPr>
        <w:tabs>
          <w:tab w:val="num" w:pos="2131"/>
        </w:tabs>
        <w:ind w:left="2131" w:hanging="855"/>
      </w:pPr>
      <w:rPr>
        <w:rFonts w:ascii="Arial" w:eastAsia="Times New Roman" w:hAnsi="Arial" w:cs="Arial" w:hint="default"/>
      </w:rPr>
    </w:lvl>
    <w:lvl w:ilvl="1" w:tplc="0C0A0019" w:tentative="1">
      <w:start w:val="1"/>
      <w:numFmt w:val="lowerLetter"/>
      <w:lvlText w:val="%2."/>
      <w:lvlJc w:val="left"/>
      <w:pPr>
        <w:tabs>
          <w:tab w:val="num" w:pos="2356"/>
        </w:tabs>
        <w:ind w:left="2356" w:hanging="360"/>
      </w:pPr>
    </w:lvl>
    <w:lvl w:ilvl="2" w:tplc="0C0A001B" w:tentative="1">
      <w:start w:val="1"/>
      <w:numFmt w:val="lowerRoman"/>
      <w:lvlText w:val="%3."/>
      <w:lvlJc w:val="right"/>
      <w:pPr>
        <w:tabs>
          <w:tab w:val="num" w:pos="3076"/>
        </w:tabs>
        <w:ind w:left="3076" w:hanging="180"/>
      </w:pPr>
    </w:lvl>
    <w:lvl w:ilvl="3" w:tplc="0C0A000F" w:tentative="1">
      <w:start w:val="1"/>
      <w:numFmt w:val="decimal"/>
      <w:lvlText w:val="%4."/>
      <w:lvlJc w:val="left"/>
      <w:pPr>
        <w:tabs>
          <w:tab w:val="num" w:pos="3796"/>
        </w:tabs>
        <w:ind w:left="3796" w:hanging="360"/>
      </w:pPr>
    </w:lvl>
    <w:lvl w:ilvl="4" w:tplc="0C0A0019" w:tentative="1">
      <w:start w:val="1"/>
      <w:numFmt w:val="lowerLetter"/>
      <w:lvlText w:val="%5."/>
      <w:lvlJc w:val="left"/>
      <w:pPr>
        <w:tabs>
          <w:tab w:val="num" w:pos="4516"/>
        </w:tabs>
        <w:ind w:left="4516" w:hanging="360"/>
      </w:pPr>
    </w:lvl>
    <w:lvl w:ilvl="5" w:tplc="0C0A001B" w:tentative="1">
      <w:start w:val="1"/>
      <w:numFmt w:val="lowerRoman"/>
      <w:lvlText w:val="%6."/>
      <w:lvlJc w:val="right"/>
      <w:pPr>
        <w:tabs>
          <w:tab w:val="num" w:pos="5236"/>
        </w:tabs>
        <w:ind w:left="5236" w:hanging="180"/>
      </w:pPr>
    </w:lvl>
    <w:lvl w:ilvl="6" w:tplc="0C0A000F" w:tentative="1">
      <w:start w:val="1"/>
      <w:numFmt w:val="decimal"/>
      <w:lvlText w:val="%7."/>
      <w:lvlJc w:val="left"/>
      <w:pPr>
        <w:tabs>
          <w:tab w:val="num" w:pos="5956"/>
        </w:tabs>
        <w:ind w:left="5956" w:hanging="360"/>
      </w:pPr>
    </w:lvl>
    <w:lvl w:ilvl="7" w:tplc="0C0A0019" w:tentative="1">
      <w:start w:val="1"/>
      <w:numFmt w:val="lowerLetter"/>
      <w:lvlText w:val="%8."/>
      <w:lvlJc w:val="left"/>
      <w:pPr>
        <w:tabs>
          <w:tab w:val="num" w:pos="6676"/>
        </w:tabs>
        <w:ind w:left="6676" w:hanging="360"/>
      </w:pPr>
    </w:lvl>
    <w:lvl w:ilvl="8" w:tplc="0C0A001B" w:tentative="1">
      <w:start w:val="1"/>
      <w:numFmt w:val="lowerRoman"/>
      <w:lvlText w:val="%9."/>
      <w:lvlJc w:val="right"/>
      <w:pPr>
        <w:tabs>
          <w:tab w:val="num" w:pos="7396"/>
        </w:tabs>
        <w:ind w:left="7396" w:hanging="180"/>
      </w:pPr>
    </w:lvl>
  </w:abstractNum>
  <w:abstractNum w:abstractNumId="37" w15:restartNumberingAfterBreak="0">
    <w:nsid w:val="702932BC"/>
    <w:multiLevelType w:val="singleLevel"/>
    <w:tmpl w:val="41526334"/>
    <w:lvl w:ilvl="0">
      <w:start w:val="4"/>
      <w:numFmt w:val="decimal"/>
      <w:pStyle w:val="Listaconvietas"/>
      <w:lvlText w:val="%1."/>
      <w:lvlJc w:val="left"/>
      <w:pPr>
        <w:tabs>
          <w:tab w:val="num" w:pos="644"/>
        </w:tabs>
        <w:ind w:left="644" w:hanging="360"/>
      </w:pPr>
      <w:rPr>
        <w:rFonts w:hint="default"/>
      </w:rPr>
    </w:lvl>
  </w:abstractNum>
  <w:abstractNum w:abstractNumId="38" w15:restartNumberingAfterBreak="0">
    <w:nsid w:val="72BB323A"/>
    <w:multiLevelType w:val="multilevel"/>
    <w:tmpl w:val="4950E1FC"/>
    <w:lvl w:ilvl="0">
      <w:start w:val="8"/>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9" w15:restartNumberingAfterBreak="0">
    <w:nsid w:val="74D147C5"/>
    <w:multiLevelType w:val="hybridMultilevel"/>
    <w:tmpl w:val="49360D3E"/>
    <w:lvl w:ilvl="0" w:tplc="0C0A000B">
      <w:start w:val="1"/>
      <w:numFmt w:val="bullet"/>
      <w:lvlText w:val=""/>
      <w:lvlJc w:val="left"/>
      <w:pPr>
        <w:ind w:left="1353" w:hanging="360"/>
      </w:pPr>
      <w:rPr>
        <w:rFonts w:ascii="Wingdings" w:hAnsi="Wingdings" w:hint="default"/>
      </w:rPr>
    </w:lvl>
    <w:lvl w:ilvl="1" w:tplc="400A0003">
      <w:start w:val="1"/>
      <w:numFmt w:val="bullet"/>
      <w:lvlText w:val="o"/>
      <w:lvlJc w:val="left"/>
      <w:pPr>
        <w:ind w:left="1783" w:hanging="360"/>
      </w:pPr>
      <w:rPr>
        <w:rFonts w:ascii="Courier New" w:hAnsi="Courier New" w:cs="Courier New" w:hint="default"/>
      </w:rPr>
    </w:lvl>
    <w:lvl w:ilvl="2" w:tplc="400A0005" w:tentative="1">
      <w:start w:val="1"/>
      <w:numFmt w:val="bullet"/>
      <w:lvlText w:val=""/>
      <w:lvlJc w:val="left"/>
      <w:pPr>
        <w:ind w:left="2503" w:hanging="360"/>
      </w:pPr>
      <w:rPr>
        <w:rFonts w:ascii="Wingdings" w:hAnsi="Wingdings" w:hint="default"/>
      </w:rPr>
    </w:lvl>
    <w:lvl w:ilvl="3" w:tplc="400A0001" w:tentative="1">
      <w:start w:val="1"/>
      <w:numFmt w:val="bullet"/>
      <w:lvlText w:val=""/>
      <w:lvlJc w:val="left"/>
      <w:pPr>
        <w:ind w:left="3223" w:hanging="360"/>
      </w:pPr>
      <w:rPr>
        <w:rFonts w:ascii="Symbol" w:hAnsi="Symbol" w:hint="default"/>
      </w:rPr>
    </w:lvl>
    <w:lvl w:ilvl="4" w:tplc="400A0003" w:tentative="1">
      <w:start w:val="1"/>
      <w:numFmt w:val="bullet"/>
      <w:lvlText w:val="o"/>
      <w:lvlJc w:val="left"/>
      <w:pPr>
        <w:ind w:left="3943" w:hanging="360"/>
      </w:pPr>
      <w:rPr>
        <w:rFonts w:ascii="Courier New" w:hAnsi="Courier New" w:cs="Courier New" w:hint="default"/>
      </w:rPr>
    </w:lvl>
    <w:lvl w:ilvl="5" w:tplc="400A0005" w:tentative="1">
      <w:start w:val="1"/>
      <w:numFmt w:val="bullet"/>
      <w:lvlText w:val=""/>
      <w:lvlJc w:val="left"/>
      <w:pPr>
        <w:ind w:left="4663" w:hanging="360"/>
      </w:pPr>
      <w:rPr>
        <w:rFonts w:ascii="Wingdings" w:hAnsi="Wingdings" w:hint="default"/>
      </w:rPr>
    </w:lvl>
    <w:lvl w:ilvl="6" w:tplc="400A0001" w:tentative="1">
      <w:start w:val="1"/>
      <w:numFmt w:val="bullet"/>
      <w:lvlText w:val=""/>
      <w:lvlJc w:val="left"/>
      <w:pPr>
        <w:ind w:left="5383" w:hanging="360"/>
      </w:pPr>
      <w:rPr>
        <w:rFonts w:ascii="Symbol" w:hAnsi="Symbol" w:hint="default"/>
      </w:rPr>
    </w:lvl>
    <w:lvl w:ilvl="7" w:tplc="400A0003" w:tentative="1">
      <w:start w:val="1"/>
      <w:numFmt w:val="bullet"/>
      <w:lvlText w:val="o"/>
      <w:lvlJc w:val="left"/>
      <w:pPr>
        <w:ind w:left="6103" w:hanging="360"/>
      </w:pPr>
      <w:rPr>
        <w:rFonts w:ascii="Courier New" w:hAnsi="Courier New" w:cs="Courier New" w:hint="default"/>
      </w:rPr>
    </w:lvl>
    <w:lvl w:ilvl="8" w:tplc="400A0005" w:tentative="1">
      <w:start w:val="1"/>
      <w:numFmt w:val="bullet"/>
      <w:lvlText w:val=""/>
      <w:lvlJc w:val="left"/>
      <w:pPr>
        <w:ind w:left="6823" w:hanging="360"/>
      </w:pPr>
      <w:rPr>
        <w:rFonts w:ascii="Wingdings" w:hAnsi="Wingdings" w:hint="default"/>
      </w:rPr>
    </w:lvl>
  </w:abstractNum>
  <w:num w:numId="1">
    <w:abstractNumId w:val="0"/>
  </w:num>
  <w:num w:numId="2">
    <w:abstractNumId w:val="37"/>
  </w:num>
  <w:num w:numId="3">
    <w:abstractNumId w:val="19"/>
  </w:num>
  <w:num w:numId="4">
    <w:abstractNumId w:val="36"/>
  </w:num>
  <w:num w:numId="5">
    <w:abstractNumId w:val="39"/>
  </w:num>
  <w:num w:numId="6">
    <w:abstractNumId w:val="9"/>
  </w:num>
  <w:num w:numId="7">
    <w:abstractNumId w:val="18"/>
  </w:num>
  <w:num w:numId="8">
    <w:abstractNumId w:val="26"/>
  </w:num>
  <w:num w:numId="9">
    <w:abstractNumId w:val="30"/>
  </w:num>
  <w:num w:numId="10">
    <w:abstractNumId w:val="21"/>
  </w:num>
  <w:num w:numId="11">
    <w:abstractNumId w:val="1"/>
    <w:lvlOverride w:ilvl="0">
      <w:lvl w:ilvl="0">
        <w:numFmt w:val="bullet"/>
        <w:lvlText w:val=""/>
        <w:legacy w:legacy="1" w:legacySpace="0" w:legacyIndent="0"/>
        <w:lvlJc w:val="left"/>
        <w:rPr>
          <w:rFonts w:ascii="Symbol" w:hAnsi="Symbol" w:hint="default"/>
          <w:sz w:val="22"/>
        </w:rPr>
      </w:lvl>
    </w:lvlOverride>
  </w:num>
  <w:num w:numId="12">
    <w:abstractNumId w:val="15"/>
  </w:num>
  <w:num w:numId="13">
    <w:abstractNumId w:val="27"/>
  </w:num>
  <w:num w:numId="14">
    <w:abstractNumId w:val="11"/>
  </w:num>
  <w:num w:numId="15">
    <w:abstractNumId w:val="23"/>
  </w:num>
  <w:num w:numId="16">
    <w:abstractNumId w:val="3"/>
  </w:num>
  <w:num w:numId="17">
    <w:abstractNumId w:val="22"/>
  </w:num>
  <w:num w:numId="18">
    <w:abstractNumId w:val="25"/>
  </w:num>
  <w:num w:numId="19">
    <w:abstractNumId w:val="2"/>
  </w:num>
  <w:num w:numId="20">
    <w:abstractNumId w:val="12"/>
  </w:num>
  <w:num w:numId="21">
    <w:abstractNumId w:val="35"/>
  </w:num>
  <w:num w:numId="22">
    <w:abstractNumId w:val="34"/>
  </w:num>
  <w:num w:numId="23">
    <w:abstractNumId w:val="7"/>
  </w:num>
  <w:num w:numId="24">
    <w:abstractNumId w:val="14"/>
  </w:num>
  <w:num w:numId="25">
    <w:abstractNumId w:val="10"/>
  </w:num>
  <w:num w:numId="26">
    <w:abstractNumId w:val="6"/>
  </w:num>
  <w:num w:numId="27">
    <w:abstractNumId w:val="33"/>
  </w:num>
  <w:num w:numId="28">
    <w:abstractNumId w:val="4"/>
  </w:num>
  <w:num w:numId="29">
    <w:abstractNumId w:val="13"/>
  </w:num>
  <w:num w:numId="30">
    <w:abstractNumId w:val="16"/>
  </w:num>
  <w:num w:numId="31">
    <w:abstractNumId w:val="8"/>
  </w:num>
  <w:num w:numId="32">
    <w:abstractNumId w:val="28"/>
  </w:num>
  <w:num w:numId="33">
    <w:abstractNumId w:val="20"/>
  </w:num>
  <w:num w:numId="34">
    <w:abstractNumId w:val="17"/>
  </w:num>
  <w:num w:numId="35">
    <w:abstractNumId w:val="32"/>
  </w:num>
  <w:num w:numId="36">
    <w:abstractNumId w:val="24"/>
  </w:num>
  <w:num w:numId="37">
    <w:abstractNumId w:val="31"/>
  </w:num>
  <w:num w:numId="38">
    <w:abstractNumId w:val="5"/>
  </w:num>
  <w:num w:numId="39">
    <w:abstractNumId w:val="29"/>
  </w:num>
  <w:num w:numId="40">
    <w:abstractNumId w:val="38"/>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oNotHyphenateCaps/>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E0CCF"/>
    <w:rsid w:val="00006558"/>
    <w:rsid w:val="0000692D"/>
    <w:rsid w:val="00012D9B"/>
    <w:rsid w:val="000136C5"/>
    <w:rsid w:val="000142BF"/>
    <w:rsid w:val="00016E0A"/>
    <w:rsid w:val="00020291"/>
    <w:rsid w:val="0002247D"/>
    <w:rsid w:val="0002309B"/>
    <w:rsid w:val="00024195"/>
    <w:rsid w:val="000247E8"/>
    <w:rsid w:val="000247EE"/>
    <w:rsid w:val="00024E7B"/>
    <w:rsid w:val="00026C2C"/>
    <w:rsid w:val="00026D8D"/>
    <w:rsid w:val="00027717"/>
    <w:rsid w:val="000357B4"/>
    <w:rsid w:val="00040078"/>
    <w:rsid w:val="00040346"/>
    <w:rsid w:val="00041450"/>
    <w:rsid w:val="00044807"/>
    <w:rsid w:val="00046659"/>
    <w:rsid w:val="00047422"/>
    <w:rsid w:val="00047C4F"/>
    <w:rsid w:val="00047E8F"/>
    <w:rsid w:val="00050DE5"/>
    <w:rsid w:val="00051BE8"/>
    <w:rsid w:val="0005241E"/>
    <w:rsid w:val="000525B6"/>
    <w:rsid w:val="00054BF4"/>
    <w:rsid w:val="00055FD0"/>
    <w:rsid w:val="00056D89"/>
    <w:rsid w:val="0006044C"/>
    <w:rsid w:val="000608D4"/>
    <w:rsid w:val="000619DA"/>
    <w:rsid w:val="00062642"/>
    <w:rsid w:val="00063830"/>
    <w:rsid w:val="00064153"/>
    <w:rsid w:val="000641C7"/>
    <w:rsid w:val="000652C2"/>
    <w:rsid w:val="00065ADC"/>
    <w:rsid w:val="00070525"/>
    <w:rsid w:val="00070614"/>
    <w:rsid w:val="0007115C"/>
    <w:rsid w:val="00071DC5"/>
    <w:rsid w:val="00072285"/>
    <w:rsid w:val="00073EA6"/>
    <w:rsid w:val="0007422D"/>
    <w:rsid w:val="00074F58"/>
    <w:rsid w:val="00080716"/>
    <w:rsid w:val="0008150B"/>
    <w:rsid w:val="00082D5F"/>
    <w:rsid w:val="000849BF"/>
    <w:rsid w:val="00087019"/>
    <w:rsid w:val="00087FF3"/>
    <w:rsid w:val="000906C9"/>
    <w:rsid w:val="00091762"/>
    <w:rsid w:val="00092B70"/>
    <w:rsid w:val="00092B93"/>
    <w:rsid w:val="00092C45"/>
    <w:rsid w:val="00093BB9"/>
    <w:rsid w:val="000979A7"/>
    <w:rsid w:val="00097BC1"/>
    <w:rsid w:val="00097D84"/>
    <w:rsid w:val="000A108B"/>
    <w:rsid w:val="000A3C4B"/>
    <w:rsid w:val="000A4A9D"/>
    <w:rsid w:val="000A687F"/>
    <w:rsid w:val="000B15DA"/>
    <w:rsid w:val="000B172A"/>
    <w:rsid w:val="000B2B87"/>
    <w:rsid w:val="000B40BB"/>
    <w:rsid w:val="000B49E9"/>
    <w:rsid w:val="000B580E"/>
    <w:rsid w:val="000B5F0A"/>
    <w:rsid w:val="000C19D4"/>
    <w:rsid w:val="000C364A"/>
    <w:rsid w:val="000C3F95"/>
    <w:rsid w:val="000C43BD"/>
    <w:rsid w:val="000D1065"/>
    <w:rsid w:val="000D2801"/>
    <w:rsid w:val="000D3F12"/>
    <w:rsid w:val="000D42AB"/>
    <w:rsid w:val="000D556D"/>
    <w:rsid w:val="000D58B1"/>
    <w:rsid w:val="000D77ED"/>
    <w:rsid w:val="000D7DEA"/>
    <w:rsid w:val="000D7E1F"/>
    <w:rsid w:val="000E0D08"/>
    <w:rsid w:val="000E11FC"/>
    <w:rsid w:val="000E25BD"/>
    <w:rsid w:val="000E326C"/>
    <w:rsid w:val="000E3F3E"/>
    <w:rsid w:val="000E4F4D"/>
    <w:rsid w:val="000E62E0"/>
    <w:rsid w:val="000F30BC"/>
    <w:rsid w:val="000F5160"/>
    <w:rsid w:val="000F5420"/>
    <w:rsid w:val="000F779E"/>
    <w:rsid w:val="000F7B68"/>
    <w:rsid w:val="001005C2"/>
    <w:rsid w:val="001008CE"/>
    <w:rsid w:val="00101B7D"/>
    <w:rsid w:val="0010392C"/>
    <w:rsid w:val="00103F0F"/>
    <w:rsid w:val="00104580"/>
    <w:rsid w:val="00104745"/>
    <w:rsid w:val="00106C28"/>
    <w:rsid w:val="001074F8"/>
    <w:rsid w:val="00107D58"/>
    <w:rsid w:val="001103D6"/>
    <w:rsid w:val="001109CB"/>
    <w:rsid w:val="00111A8B"/>
    <w:rsid w:val="00113547"/>
    <w:rsid w:val="00114538"/>
    <w:rsid w:val="00117613"/>
    <w:rsid w:val="00120C0E"/>
    <w:rsid w:val="001223BA"/>
    <w:rsid w:val="0012385F"/>
    <w:rsid w:val="001248E0"/>
    <w:rsid w:val="00125A63"/>
    <w:rsid w:val="00125FF6"/>
    <w:rsid w:val="00132490"/>
    <w:rsid w:val="0013287B"/>
    <w:rsid w:val="00133A88"/>
    <w:rsid w:val="00134081"/>
    <w:rsid w:val="00134C0F"/>
    <w:rsid w:val="00134ED7"/>
    <w:rsid w:val="001375AA"/>
    <w:rsid w:val="00140674"/>
    <w:rsid w:val="001414C1"/>
    <w:rsid w:val="001423BF"/>
    <w:rsid w:val="00146BC6"/>
    <w:rsid w:val="0014706A"/>
    <w:rsid w:val="00147C67"/>
    <w:rsid w:val="001509AB"/>
    <w:rsid w:val="001561B7"/>
    <w:rsid w:val="00156B7E"/>
    <w:rsid w:val="00157AB2"/>
    <w:rsid w:val="00157EDB"/>
    <w:rsid w:val="0016334E"/>
    <w:rsid w:val="00165669"/>
    <w:rsid w:val="001665E2"/>
    <w:rsid w:val="00171387"/>
    <w:rsid w:val="001775C8"/>
    <w:rsid w:val="00177C26"/>
    <w:rsid w:val="00181CA5"/>
    <w:rsid w:val="00182C85"/>
    <w:rsid w:val="001864A4"/>
    <w:rsid w:val="00186B50"/>
    <w:rsid w:val="00187D05"/>
    <w:rsid w:val="00193A25"/>
    <w:rsid w:val="001945C7"/>
    <w:rsid w:val="001957E1"/>
    <w:rsid w:val="00197BB6"/>
    <w:rsid w:val="001A15ED"/>
    <w:rsid w:val="001A2FCA"/>
    <w:rsid w:val="001A3C4F"/>
    <w:rsid w:val="001B3C2E"/>
    <w:rsid w:val="001B4D6B"/>
    <w:rsid w:val="001B5408"/>
    <w:rsid w:val="001B6DE6"/>
    <w:rsid w:val="001B71A1"/>
    <w:rsid w:val="001C0F00"/>
    <w:rsid w:val="001C2306"/>
    <w:rsid w:val="001C2B86"/>
    <w:rsid w:val="001C3DB9"/>
    <w:rsid w:val="001C5BC5"/>
    <w:rsid w:val="001C6C90"/>
    <w:rsid w:val="001C6F24"/>
    <w:rsid w:val="001C73FB"/>
    <w:rsid w:val="001D0CB3"/>
    <w:rsid w:val="001D0F4F"/>
    <w:rsid w:val="001D0FA2"/>
    <w:rsid w:val="001D2B7C"/>
    <w:rsid w:val="001D34E3"/>
    <w:rsid w:val="001D604A"/>
    <w:rsid w:val="001D612F"/>
    <w:rsid w:val="001E1221"/>
    <w:rsid w:val="001E1484"/>
    <w:rsid w:val="001E30A2"/>
    <w:rsid w:val="001E34FB"/>
    <w:rsid w:val="001E36E9"/>
    <w:rsid w:val="001E6365"/>
    <w:rsid w:val="001E6C2D"/>
    <w:rsid w:val="001F2CA4"/>
    <w:rsid w:val="001F3EE2"/>
    <w:rsid w:val="001F40F8"/>
    <w:rsid w:val="001F43AE"/>
    <w:rsid w:val="001F667B"/>
    <w:rsid w:val="001F6A38"/>
    <w:rsid w:val="001F7037"/>
    <w:rsid w:val="00205BB8"/>
    <w:rsid w:val="0020677F"/>
    <w:rsid w:val="002071FF"/>
    <w:rsid w:val="0021062D"/>
    <w:rsid w:val="00211269"/>
    <w:rsid w:val="00212B5C"/>
    <w:rsid w:val="00215966"/>
    <w:rsid w:val="002165FF"/>
    <w:rsid w:val="0021754B"/>
    <w:rsid w:val="002206C3"/>
    <w:rsid w:val="00222226"/>
    <w:rsid w:val="00223F72"/>
    <w:rsid w:val="00226D33"/>
    <w:rsid w:val="002276B5"/>
    <w:rsid w:val="00227B7D"/>
    <w:rsid w:val="002308D4"/>
    <w:rsid w:val="00230D99"/>
    <w:rsid w:val="00231FD9"/>
    <w:rsid w:val="002331B3"/>
    <w:rsid w:val="00233362"/>
    <w:rsid w:val="00237636"/>
    <w:rsid w:val="00241C79"/>
    <w:rsid w:val="00243250"/>
    <w:rsid w:val="00245C38"/>
    <w:rsid w:val="0024643E"/>
    <w:rsid w:val="0024669F"/>
    <w:rsid w:val="00251F30"/>
    <w:rsid w:val="00253DD8"/>
    <w:rsid w:val="00253F21"/>
    <w:rsid w:val="002559D9"/>
    <w:rsid w:val="002577C6"/>
    <w:rsid w:val="00260680"/>
    <w:rsid w:val="00267A74"/>
    <w:rsid w:val="00270AD3"/>
    <w:rsid w:val="0027300D"/>
    <w:rsid w:val="00273079"/>
    <w:rsid w:val="00274220"/>
    <w:rsid w:val="00274427"/>
    <w:rsid w:val="002759FC"/>
    <w:rsid w:val="0027614E"/>
    <w:rsid w:val="00276734"/>
    <w:rsid w:val="00277EC2"/>
    <w:rsid w:val="0028040E"/>
    <w:rsid w:val="002806D7"/>
    <w:rsid w:val="002807D5"/>
    <w:rsid w:val="002831AC"/>
    <w:rsid w:val="00291CAB"/>
    <w:rsid w:val="00292B14"/>
    <w:rsid w:val="0029431B"/>
    <w:rsid w:val="002950C7"/>
    <w:rsid w:val="00295711"/>
    <w:rsid w:val="002A0375"/>
    <w:rsid w:val="002A1945"/>
    <w:rsid w:val="002A389E"/>
    <w:rsid w:val="002A5382"/>
    <w:rsid w:val="002A54CD"/>
    <w:rsid w:val="002A689E"/>
    <w:rsid w:val="002B0AA6"/>
    <w:rsid w:val="002B3B36"/>
    <w:rsid w:val="002B40B5"/>
    <w:rsid w:val="002B4FCE"/>
    <w:rsid w:val="002B532B"/>
    <w:rsid w:val="002B5490"/>
    <w:rsid w:val="002B5727"/>
    <w:rsid w:val="002B64D6"/>
    <w:rsid w:val="002B6E3F"/>
    <w:rsid w:val="002B750C"/>
    <w:rsid w:val="002C027A"/>
    <w:rsid w:val="002C033D"/>
    <w:rsid w:val="002C04F2"/>
    <w:rsid w:val="002C1A79"/>
    <w:rsid w:val="002C3686"/>
    <w:rsid w:val="002C3AB8"/>
    <w:rsid w:val="002C46AE"/>
    <w:rsid w:val="002C72A4"/>
    <w:rsid w:val="002D2AD4"/>
    <w:rsid w:val="002D4911"/>
    <w:rsid w:val="002D6029"/>
    <w:rsid w:val="002E0210"/>
    <w:rsid w:val="002E1D41"/>
    <w:rsid w:val="002E28E8"/>
    <w:rsid w:val="002E332A"/>
    <w:rsid w:val="002E6181"/>
    <w:rsid w:val="002E6A7C"/>
    <w:rsid w:val="002F099C"/>
    <w:rsid w:val="002F2EB8"/>
    <w:rsid w:val="002F3156"/>
    <w:rsid w:val="002F362D"/>
    <w:rsid w:val="002F53AD"/>
    <w:rsid w:val="00300A31"/>
    <w:rsid w:val="00306F7B"/>
    <w:rsid w:val="00315164"/>
    <w:rsid w:val="00320946"/>
    <w:rsid w:val="00321577"/>
    <w:rsid w:val="00322079"/>
    <w:rsid w:val="00322C95"/>
    <w:rsid w:val="00323726"/>
    <w:rsid w:val="00324FA2"/>
    <w:rsid w:val="003251B8"/>
    <w:rsid w:val="00327727"/>
    <w:rsid w:val="003313E9"/>
    <w:rsid w:val="003339D6"/>
    <w:rsid w:val="00333DCA"/>
    <w:rsid w:val="003412E4"/>
    <w:rsid w:val="003435E3"/>
    <w:rsid w:val="00345AC2"/>
    <w:rsid w:val="00347777"/>
    <w:rsid w:val="00347FAC"/>
    <w:rsid w:val="00353944"/>
    <w:rsid w:val="00353AAC"/>
    <w:rsid w:val="00356875"/>
    <w:rsid w:val="00365337"/>
    <w:rsid w:val="00365ED3"/>
    <w:rsid w:val="00367657"/>
    <w:rsid w:val="00371E7F"/>
    <w:rsid w:val="00372DDE"/>
    <w:rsid w:val="003744B8"/>
    <w:rsid w:val="00374CE2"/>
    <w:rsid w:val="00375658"/>
    <w:rsid w:val="00380B1B"/>
    <w:rsid w:val="00381E04"/>
    <w:rsid w:val="00382130"/>
    <w:rsid w:val="00382C04"/>
    <w:rsid w:val="00382CAE"/>
    <w:rsid w:val="00385EB4"/>
    <w:rsid w:val="003878BD"/>
    <w:rsid w:val="0039003F"/>
    <w:rsid w:val="0039012B"/>
    <w:rsid w:val="00390DC9"/>
    <w:rsid w:val="00391479"/>
    <w:rsid w:val="0039161F"/>
    <w:rsid w:val="003935ED"/>
    <w:rsid w:val="003940C8"/>
    <w:rsid w:val="003967E4"/>
    <w:rsid w:val="00396CA8"/>
    <w:rsid w:val="00397177"/>
    <w:rsid w:val="003A08CE"/>
    <w:rsid w:val="003A3670"/>
    <w:rsid w:val="003A36BE"/>
    <w:rsid w:val="003A4EA8"/>
    <w:rsid w:val="003A5CF9"/>
    <w:rsid w:val="003B2BDD"/>
    <w:rsid w:val="003B521E"/>
    <w:rsid w:val="003B5C46"/>
    <w:rsid w:val="003B661B"/>
    <w:rsid w:val="003B7900"/>
    <w:rsid w:val="003C1937"/>
    <w:rsid w:val="003C1AB4"/>
    <w:rsid w:val="003C4A1C"/>
    <w:rsid w:val="003C4C2D"/>
    <w:rsid w:val="003D1072"/>
    <w:rsid w:val="003D2E45"/>
    <w:rsid w:val="003D4D8E"/>
    <w:rsid w:val="003D5044"/>
    <w:rsid w:val="003D7B1C"/>
    <w:rsid w:val="003E4927"/>
    <w:rsid w:val="003E7910"/>
    <w:rsid w:val="003F0CFB"/>
    <w:rsid w:val="003F1C6A"/>
    <w:rsid w:val="003F3960"/>
    <w:rsid w:val="003F3B60"/>
    <w:rsid w:val="003F5C23"/>
    <w:rsid w:val="003F5E77"/>
    <w:rsid w:val="003F6DDC"/>
    <w:rsid w:val="00401A55"/>
    <w:rsid w:val="004025B6"/>
    <w:rsid w:val="004037E2"/>
    <w:rsid w:val="004043C3"/>
    <w:rsid w:val="00410DF1"/>
    <w:rsid w:val="004114F4"/>
    <w:rsid w:val="00411F9D"/>
    <w:rsid w:val="00412980"/>
    <w:rsid w:val="00413D69"/>
    <w:rsid w:val="00414380"/>
    <w:rsid w:val="00415335"/>
    <w:rsid w:val="004160C3"/>
    <w:rsid w:val="00416BC6"/>
    <w:rsid w:val="00417ACD"/>
    <w:rsid w:val="00417F4E"/>
    <w:rsid w:val="004205BB"/>
    <w:rsid w:val="0042161A"/>
    <w:rsid w:val="004252FB"/>
    <w:rsid w:val="00425C08"/>
    <w:rsid w:val="00426073"/>
    <w:rsid w:val="00431C3A"/>
    <w:rsid w:val="00435A47"/>
    <w:rsid w:val="0043655A"/>
    <w:rsid w:val="004410F7"/>
    <w:rsid w:val="00443389"/>
    <w:rsid w:val="00443FED"/>
    <w:rsid w:val="004448FA"/>
    <w:rsid w:val="00446E5A"/>
    <w:rsid w:val="00447FC8"/>
    <w:rsid w:val="00450641"/>
    <w:rsid w:val="00450728"/>
    <w:rsid w:val="00452F90"/>
    <w:rsid w:val="0045554D"/>
    <w:rsid w:val="004606FF"/>
    <w:rsid w:val="00461D66"/>
    <w:rsid w:val="00462F35"/>
    <w:rsid w:val="00464A32"/>
    <w:rsid w:val="004658ED"/>
    <w:rsid w:val="0047036B"/>
    <w:rsid w:val="00470949"/>
    <w:rsid w:val="00473935"/>
    <w:rsid w:val="00473BD4"/>
    <w:rsid w:val="00474F54"/>
    <w:rsid w:val="004815FD"/>
    <w:rsid w:val="004823AF"/>
    <w:rsid w:val="0048517E"/>
    <w:rsid w:val="0048519E"/>
    <w:rsid w:val="00485348"/>
    <w:rsid w:val="004853B9"/>
    <w:rsid w:val="00487DFE"/>
    <w:rsid w:val="00490464"/>
    <w:rsid w:val="00491330"/>
    <w:rsid w:val="004919E2"/>
    <w:rsid w:val="00493BFA"/>
    <w:rsid w:val="00494441"/>
    <w:rsid w:val="00495E2C"/>
    <w:rsid w:val="004A0448"/>
    <w:rsid w:val="004A37C2"/>
    <w:rsid w:val="004A5D4E"/>
    <w:rsid w:val="004A686F"/>
    <w:rsid w:val="004A6A0D"/>
    <w:rsid w:val="004A6B40"/>
    <w:rsid w:val="004B0BA5"/>
    <w:rsid w:val="004B4149"/>
    <w:rsid w:val="004B74C3"/>
    <w:rsid w:val="004B7859"/>
    <w:rsid w:val="004C0976"/>
    <w:rsid w:val="004C258A"/>
    <w:rsid w:val="004C2F1A"/>
    <w:rsid w:val="004C3AE6"/>
    <w:rsid w:val="004C3BEA"/>
    <w:rsid w:val="004C5BFA"/>
    <w:rsid w:val="004C5F2E"/>
    <w:rsid w:val="004D2D1E"/>
    <w:rsid w:val="004D3C4C"/>
    <w:rsid w:val="004D7593"/>
    <w:rsid w:val="004E2717"/>
    <w:rsid w:val="004E30A7"/>
    <w:rsid w:val="004E3103"/>
    <w:rsid w:val="004E64D2"/>
    <w:rsid w:val="004F0D8F"/>
    <w:rsid w:val="004F0FD6"/>
    <w:rsid w:val="004F3BBA"/>
    <w:rsid w:val="00501BEE"/>
    <w:rsid w:val="005021E5"/>
    <w:rsid w:val="00503C99"/>
    <w:rsid w:val="005059D6"/>
    <w:rsid w:val="00505B7F"/>
    <w:rsid w:val="00506481"/>
    <w:rsid w:val="00506972"/>
    <w:rsid w:val="00506B3B"/>
    <w:rsid w:val="0051193B"/>
    <w:rsid w:val="00511E76"/>
    <w:rsid w:val="005146E1"/>
    <w:rsid w:val="00514A90"/>
    <w:rsid w:val="00515DBE"/>
    <w:rsid w:val="0052485F"/>
    <w:rsid w:val="005349F0"/>
    <w:rsid w:val="00535123"/>
    <w:rsid w:val="00542EDE"/>
    <w:rsid w:val="00543CF9"/>
    <w:rsid w:val="00543DAA"/>
    <w:rsid w:val="00545598"/>
    <w:rsid w:val="0054581B"/>
    <w:rsid w:val="00545F58"/>
    <w:rsid w:val="00550070"/>
    <w:rsid w:val="00551226"/>
    <w:rsid w:val="005519C0"/>
    <w:rsid w:val="005519FA"/>
    <w:rsid w:val="00551CAF"/>
    <w:rsid w:val="0055500B"/>
    <w:rsid w:val="00555825"/>
    <w:rsid w:val="005577B3"/>
    <w:rsid w:val="00557D40"/>
    <w:rsid w:val="00561FAE"/>
    <w:rsid w:val="005631BF"/>
    <w:rsid w:val="00565638"/>
    <w:rsid w:val="00565B96"/>
    <w:rsid w:val="00566242"/>
    <w:rsid w:val="0056740E"/>
    <w:rsid w:val="0057117E"/>
    <w:rsid w:val="005711F7"/>
    <w:rsid w:val="00574583"/>
    <w:rsid w:val="00576CBD"/>
    <w:rsid w:val="005775D5"/>
    <w:rsid w:val="005809F8"/>
    <w:rsid w:val="0058176B"/>
    <w:rsid w:val="00582201"/>
    <w:rsid w:val="005834FC"/>
    <w:rsid w:val="005836E2"/>
    <w:rsid w:val="00585511"/>
    <w:rsid w:val="005859DC"/>
    <w:rsid w:val="005865A8"/>
    <w:rsid w:val="00591696"/>
    <w:rsid w:val="005926F1"/>
    <w:rsid w:val="00596197"/>
    <w:rsid w:val="00597B59"/>
    <w:rsid w:val="005A08DA"/>
    <w:rsid w:val="005A22C7"/>
    <w:rsid w:val="005A2E71"/>
    <w:rsid w:val="005A3A43"/>
    <w:rsid w:val="005A4032"/>
    <w:rsid w:val="005A7740"/>
    <w:rsid w:val="005B123F"/>
    <w:rsid w:val="005B40C1"/>
    <w:rsid w:val="005B665A"/>
    <w:rsid w:val="005B776F"/>
    <w:rsid w:val="005C0454"/>
    <w:rsid w:val="005C0886"/>
    <w:rsid w:val="005C3BA5"/>
    <w:rsid w:val="005C4834"/>
    <w:rsid w:val="005C66C0"/>
    <w:rsid w:val="005C6E2D"/>
    <w:rsid w:val="005C7B62"/>
    <w:rsid w:val="005D0AA0"/>
    <w:rsid w:val="005D1785"/>
    <w:rsid w:val="005D4B76"/>
    <w:rsid w:val="005D637B"/>
    <w:rsid w:val="005D6AE4"/>
    <w:rsid w:val="005D7706"/>
    <w:rsid w:val="005E0B99"/>
    <w:rsid w:val="005E2312"/>
    <w:rsid w:val="005E3BCE"/>
    <w:rsid w:val="005E6FA2"/>
    <w:rsid w:val="005E7D49"/>
    <w:rsid w:val="005F003F"/>
    <w:rsid w:val="005F0A38"/>
    <w:rsid w:val="005F20B9"/>
    <w:rsid w:val="005F24E4"/>
    <w:rsid w:val="005F2B91"/>
    <w:rsid w:val="005F3120"/>
    <w:rsid w:val="005F3A2C"/>
    <w:rsid w:val="005F509A"/>
    <w:rsid w:val="006005EC"/>
    <w:rsid w:val="00600BB1"/>
    <w:rsid w:val="00601ECD"/>
    <w:rsid w:val="006028AC"/>
    <w:rsid w:val="00610A6A"/>
    <w:rsid w:val="00610FE1"/>
    <w:rsid w:val="0061102A"/>
    <w:rsid w:val="006121A5"/>
    <w:rsid w:val="00616BE2"/>
    <w:rsid w:val="00616DDF"/>
    <w:rsid w:val="00622458"/>
    <w:rsid w:val="00623E4F"/>
    <w:rsid w:val="006250AA"/>
    <w:rsid w:val="00625889"/>
    <w:rsid w:val="00625A1A"/>
    <w:rsid w:val="0063311C"/>
    <w:rsid w:val="006349E3"/>
    <w:rsid w:val="00636CC8"/>
    <w:rsid w:val="0063702B"/>
    <w:rsid w:val="0064077E"/>
    <w:rsid w:val="00641FFF"/>
    <w:rsid w:val="006457E2"/>
    <w:rsid w:val="0064697F"/>
    <w:rsid w:val="00647F72"/>
    <w:rsid w:val="006506FE"/>
    <w:rsid w:val="0065409E"/>
    <w:rsid w:val="0065649B"/>
    <w:rsid w:val="0065758F"/>
    <w:rsid w:val="00660F19"/>
    <w:rsid w:val="00661479"/>
    <w:rsid w:val="00663DFB"/>
    <w:rsid w:val="00664190"/>
    <w:rsid w:val="006645DA"/>
    <w:rsid w:val="006646F0"/>
    <w:rsid w:val="00665EFD"/>
    <w:rsid w:val="006660EE"/>
    <w:rsid w:val="00666251"/>
    <w:rsid w:val="006667E8"/>
    <w:rsid w:val="00667555"/>
    <w:rsid w:val="006717BB"/>
    <w:rsid w:val="0067367F"/>
    <w:rsid w:val="00681C78"/>
    <w:rsid w:val="0068227D"/>
    <w:rsid w:val="00686BD7"/>
    <w:rsid w:val="0069218B"/>
    <w:rsid w:val="00692A19"/>
    <w:rsid w:val="00693564"/>
    <w:rsid w:val="00693684"/>
    <w:rsid w:val="006A18F8"/>
    <w:rsid w:val="006A2513"/>
    <w:rsid w:val="006A2B5C"/>
    <w:rsid w:val="006A2B95"/>
    <w:rsid w:val="006B0171"/>
    <w:rsid w:val="006B03E7"/>
    <w:rsid w:val="006B1CD9"/>
    <w:rsid w:val="006B1F6A"/>
    <w:rsid w:val="006B4BD0"/>
    <w:rsid w:val="006B595A"/>
    <w:rsid w:val="006B5BA7"/>
    <w:rsid w:val="006B5FD1"/>
    <w:rsid w:val="006B7BE0"/>
    <w:rsid w:val="006C1049"/>
    <w:rsid w:val="006C2218"/>
    <w:rsid w:val="006C2323"/>
    <w:rsid w:val="006C7773"/>
    <w:rsid w:val="006C7B61"/>
    <w:rsid w:val="006D022D"/>
    <w:rsid w:val="006D237B"/>
    <w:rsid w:val="006D69C8"/>
    <w:rsid w:val="006E0572"/>
    <w:rsid w:val="006E217E"/>
    <w:rsid w:val="006E4450"/>
    <w:rsid w:val="006E496E"/>
    <w:rsid w:val="006E6CA8"/>
    <w:rsid w:val="006F0A55"/>
    <w:rsid w:val="006F0CA8"/>
    <w:rsid w:val="006F1C55"/>
    <w:rsid w:val="006F2A22"/>
    <w:rsid w:val="006F3F36"/>
    <w:rsid w:val="006F4C52"/>
    <w:rsid w:val="006F7C18"/>
    <w:rsid w:val="007010F9"/>
    <w:rsid w:val="007025BC"/>
    <w:rsid w:val="007049BA"/>
    <w:rsid w:val="007113DB"/>
    <w:rsid w:val="00712398"/>
    <w:rsid w:val="007150FA"/>
    <w:rsid w:val="00715E9F"/>
    <w:rsid w:val="0071661B"/>
    <w:rsid w:val="007218EC"/>
    <w:rsid w:val="00722DF1"/>
    <w:rsid w:val="00724AE9"/>
    <w:rsid w:val="00725812"/>
    <w:rsid w:val="007329BB"/>
    <w:rsid w:val="00737343"/>
    <w:rsid w:val="00737E3E"/>
    <w:rsid w:val="00740ADA"/>
    <w:rsid w:val="007439A1"/>
    <w:rsid w:val="007448FC"/>
    <w:rsid w:val="0074492F"/>
    <w:rsid w:val="00744AA9"/>
    <w:rsid w:val="00745483"/>
    <w:rsid w:val="007461D8"/>
    <w:rsid w:val="00746A45"/>
    <w:rsid w:val="00746BE3"/>
    <w:rsid w:val="00747EFA"/>
    <w:rsid w:val="0075003F"/>
    <w:rsid w:val="0075049A"/>
    <w:rsid w:val="00752A26"/>
    <w:rsid w:val="00755F99"/>
    <w:rsid w:val="00756ABF"/>
    <w:rsid w:val="0075712B"/>
    <w:rsid w:val="00757D2E"/>
    <w:rsid w:val="007622B3"/>
    <w:rsid w:val="007624CD"/>
    <w:rsid w:val="00762EF2"/>
    <w:rsid w:val="00763C9E"/>
    <w:rsid w:val="00765A2E"/>
    <w:rsid w:val="007671BF"/>
    <w:rsid w:val="00773AB5"/>
    <w:rsid w:val="0077607E"/>
    <w:rsid w:val="0077713D"/>
    <w:rsid w:val="00777D59"/>
    <w:rsid w:val="007800A5"/>
    <w:rsid w:val="00781038"/>
    <w:rsid w:val="00785A78"/>
    <w:rsid w:val="00787BD1"/>
    <w:rsid w:val="00790E15"/>
    <w:rsid w:val="007921CE"/>
    <w:rsid w:val="00793E7A"/>
    <w:rsid w:val="00794246"/>
    <w:rsid w:val="00796DA6"/>
    <w:rsid w:val="00797CB6"/>
    <w:rsid w:val="007A065D"/>
    <w:rsid w:val="007A6566"/>
    <w:rsid w:val="007A6EBC"/>
    <w:rsid w:val="007B0255"/>
    <w:rsid w:val="007B0A3D"/>
    <w:rsid w:val="007B280E"/>
    <w:rsid w:val="007B2BF7"/>
    <w:rsid w:val="007B3B53"/>
    <w:rsid w:val="007B4910"/>
    <w:rsid w:val="007B5FD3"/>
    <w:rsid w:val="007B6EB9"/>
    <w:rsid w:val="007B73B8"/>
    <w:rsid w:val="007C0A97"/>
    <w:rsid w:val="007C0EBE"/>
    <w:rsid w:val="007C212A"/>
    <w:rsid w:val="007C2A0C"/>
    <w:rsid w:val="007C5802"/>
    <w:rsid w:val="007C585C"/>
    <w:rsid w:val="007C5C31"/>
    <w:rsid w:val="007C6E14"/>
    <w:rsid w:val="007C6FA4"/>
    <w:rsid w:val="007C7442"/>
    <w:rsid w:val="007C7E62"/>
    <w:rsid w:val="007D0109"/>
    <w:rsid w:val="007E442A"/>
    <w:rsid w:val="007E6C91"/>
    <w:rsid w:val="007E760B"/>
    <w:rsid w:val="007F0AA7"/>
    <w:rsid w:val="007F1A1F"/>
    <w:rsid w:val="007F31F8"/>
    <w:rsid w:val="007F5E8E"/>
    <w:rsid w:val="007F6A47"/>
    <w:rsid w:val="007F6DEA"/>
    <w:rsid w:val="007F6EB2"/>
    <w:rsid w:val="008030FB"/>
    <w:rsid w:val="008074F3"/>
    <w:rsid w:val="008107B0"/>
    <w:rsid w:val="00811BE0"/>
    <w:rsid w:val="00811E3C"/>
    <w:rsid w:val="0081290C"/>
    <w:rsid w:val="0081471A"/>
    <w:rsid w:val="008148E5"/>
    <w:rsid w:val="008161CB"/>
    <w:rsid w:val="00820713"/>
    <w:rsid w:val="00821AC3"/>
    <w:rsid w:val="00821C57"/>
    <w:rsid w:val="008259DD"/>
    <w:rsid w:val="00825B8F"/>
    <w:rsid w:val="00825C6D"/>
    <w:rsid w:val="00833A95"/>
    <w:rsid w:val="00833D6A"/>
    <w:rsid w:val="00834062"/>
    <w:rsid w:val="00834FCF"/>
    <w:rsid w:val="008376E8"/>
    <w:rsid w:val="00841558"/>
    <w:rsid w:val="008427AE"/>
    <w:rsid w:val="008429C3"/>
    <w:rsid w:val="00843B3B"/>
    <w:rsid w:val="00843C6F"/>
    <w:rsid w:val="00844018"/>
    <w:rsid w:val="008506A8"/>
    <w:rsid w:val="00851B99"/>
    <w:rsid w:val="00852AF5"/>
    <w:rsid w:val="008536C8"/>
    <w:rsid w:val="008558AC"/>
    <w:rsid w:val="008564DD"/>
    <w:rsid w:val="00860F60"/>
    <w:rsid w:val="00861EB7"/>
    <w:rsid w:val="00865C34"/>
    <w:rsid w:val="00865FE8"/>
    <w:rsid w:val="0086698F"/>
    <w:rsid w:val="008674CC"/>
    <w:rsid w:val="00870811"/>
    <w:rsid w:val="00874076"/>
    <w:rsid w:val="00877B3D"/>
    <w:rsid w:val="00883DD5"/>
    <w:rsid w:val="0088417D"/>
    <w:rsid w:val="0088664C"/>
    <w:rsid w:val="008910A7"/>
    <w:rsid w:val="0089370F"/>
    <w:rsid w:val="008949B5"/>
    <w:rsid w:val="00894E66"/>
    <w:rsid w:val="00895BC3"/>
    <w:rsid w:val="008A0FF5"/>
    <w:rsid w:val="008A5396"/>
    <w:rsid w:val="008A65C2"/>
    <w:rsid w:val="008A6839"/>
    <w:rsid w:val="008A6D19"/>
    <w:rsid w:val="008B5033"/>
    <w:rsid w:val="008C1A69"/>
    <w:rsid w:val="008C2674"/>
    <w:rsid w:val="008C311D"/>
    <w:rsid w:val="008C3412"/>
    <w:rsid w:val="008C3647"/>
    <w:rsid w:val="008D1CCB"/>
    <w:rsid w:val="008D2B3D"/>
    <w:rsid w:val="008D6914"/>
    <w:rsid w:val="008D6B57"/>
    <w:rsid w:val="008E1290"/>
    <w:rsid w:val="008E14C2"/>
    <w:rsid w:val="008E5FC8"/>
    <w:rsid w:val="008E71AD"/>
    <w:rsid w:val="008E7496"/>
    <w:rsid w:val="008E7B7B"/>
    <w:rsid w:val="008E7BDF"/>
    <w:rsid w:val="008F0028"/>
    <w:rsid w:val="008F0081"/>
    <w:rsid w:val="008F0997"/>
    <w:rsid w:val="008F0C98"/>
    <w:rsid w:val="008F17E2"/>
    <w:rsid w:val="008F2541"/>
    <w:rsid w:val="008F3805"/>
    <w:rsid w:val="008F65BF"/>
    <w:rsid w:val="008F7F69"/>
    <w:rsid w:val="00900855"/>
    <w:rsid w:val="00900FF8"/>
    <w:rsid w:val="00902151"/>
    <w:rsid w:val="00903E87"/>
    <w:rsid w:val="00904099"/>
    <w:rsid w:val="0090442C"/>
    <w:rsid w:val="00904E96"/>
    <w:rsid w:val="00905741"/>
    <w:rsid w:val="00905916"/>
    <w:rsid w:val="00910EB6"/>
    <w:rsid w:val="00913218"/>
    <w:rsid w:val="00914BB9"/>
    <w:rsid w:val="00915A21"/>
    <w:rsid w:val="00915EB6"/>
    <w:rsid w:val="00916B81"/>
    <w:rsid w:val="00916F75"/>
    <w:rsid w:val="00920E9D"/>
    <w:rsid w:val="009220FB"/>
    <w:rsid w:val="009223DD"/>
    <w:rsid w:val="00922608"/>
    <w:rsid w:val="0092613B"/>
    <w:rsid w:val="009318FF"/>
    <w:rsid w:val="00931D81"/>
    <w:rsid w:val="009331BE"/>
    <w:rsid w:val="009340FB"/>
    <w:rsid w:val="009342B0"/>
    <w:rsid w:val="00934C7B"/>
    <w:rsid w:val="00944225"/>
    <w:rsid w:val="00944B7C"/>
    <w:rsid w:val="0094524B"/>
    <w:rsid w:val="00945F7D"/>
    <w:rsid w:val="00945FDB"/>
    <w:rsid w:val="00946A29"/>
    <w:rsid w:val="0095721B"/>
    <w:rsid w:val="0096149E"/>
    <w:rsid w:val="00965014"/>
    <w:rsid w:val="00965F99"/>
    <w:rsid w:val="00967153"/>
    <w:rsid w:val="009676F6"/>
    <w:rsid w:val="00967707"/>
    <w:rsid w:val="00970F6A"/>
    <w:rsid w:val="009715C2"/>
    <w:rsid w:val="009718C2"/>
    <w:rsid w:val="00972397"/>
    <w:rsid w:val="0097240C"/>
    <w:rsid w:val="00972908"/>
    <w:rsid w:val="009763CD"/>
    <w:rsid w:val="00981828"/>
    <w:rsid w:val="00982074"/>
    <w:rsid w:val="009855F9"/>
    <w:rsid w:val="00990E79"/>
    <w:rsid w:val="00990E8E"/>
    <w:rsid w:val="00994346"/>
    <w:rsid w:val="00995F13"/>
    <w:rsid w:val="009A2FB2"/>
    <w:rsid w:val="009A348A"/>
    <w:rsid w:val="009A4005"/>
    <w:rsid w:val="009A466E"/>
    <w:rsid w:val="009A5795"/>
    <w:rsid w:val="009A6BE2"/>
    <w:rsid w:val="009B07EC"/>
    <w:rsid w:val="009B3D90"/>
    <w:rsid w:val="009B4B8D"/>
    <w:rsid w:val="009B5BE0"/>
    <w:rsid w:val="009B5CCC"/>
    <w:rsid w:val="009C34A1"/>
    <w:rsid w:val="009C3E05"/>
    <w:rsid w:val="009D0D41"/>
    <w:rsid w:val="009D1462"/>
    <w:rsid w:val="009D3E54"/>
    <w:rsid w:val="009D4FCF"/>
    <w:rsid w:val="009D556D"/>
    <w:rsid w:val="009D6021"/>
    <w:rsid w:val="009D61D4"/>
    <w:rsid w:val="009E30AE"/>
    <w:rsid w:val="009E6CD3"/>
    <w:rsid w:val="009F0AF2"/>
    <w:rsid w:val="009F167F"/>
    <w:rsid w:val="009F528F"/>
    <w:rsid w:val="009F53B8"/>
    <w:rsid w:val="009F6B15"/>
    <w:rsid w:val="009F7184"/>
    <w:rsid w:val="009F7F2C"/>
    <w:rsid w:val="00A00255"/>
    <w:rsid w:val="00A013B0"/>
    <w:rsid w:val="00A029D5"/>
    <w:rsid w:val="00A07E1F"/>
    <w:rsid w:val="00A10895"/>
    <w:rsid w:val="00A10F45"/>
    <w:rsid w:val="00A1108E"/>
    <w:rsid w:val="00A13D6F"/>
    <w:rsid w:val="00A13EBF"/>
    <w:rsid w:val="00A13F11"/>
    <w:rsid w:val="00A147CC"/>
    <w:rsid w:val="00A16291"/>
    <w:rsid w:val="00A16B24"/>
    <w:rsid w:val="00A2009E"/>
    <w:rsid w:val="00A205B7"/>
    <w:rsid w:val="00A20828"/>
    <w:rsid w:val="00A20A3C"/>
    <w:rsid w:val="00A20FA6"/>
    <w:rsid w:val="00A23DDD"/>
    <w:rsid w:val="00A23F2D"/>
    <w:rsid w:val="00A24A96"/>
    <w:rsid w:val="00A255D4"/>
    <w:rsid w:val="00A256CB"/>
    <w:rsid w:val="00A2716F"/>
    <w:rsid w:val="00A30B95"/>
    <w:rsid w:val="00A32EC8"/>
    <w:rsid w:val="00A3387E"/>
    <w:rsid w:val="00A3513D"/>
    <w:rsid w:val="00A42451"/>
    <w:rsid w:val="00A432A1"/>
    <w:rsid w:val="00A437AA"/>
    <w:rsid w:val="00A446CF"/>
    <w:rsid w:val="00A46A91"/>
    <w:rsid w:val="00A4711E"/>
    <w:rsid w:val="00A51EC6"/>
    <w:rsid w:val="00A521AB"/>
    <w:rsid w:val="00A546A8"/>
    <w:rsid w:val="00A56425"/>
    <w:rsid w:val="00A65FC9"/>
    <w:rsid w:val="00A67451"/>
    <w:rsid w:val="00A7099B"/>
    <w:rsid w:val="00A70B64"/>
    <w:rsid w:val="00A72F0E"/>
    <w:rsid w:val="00A746B0"/>
    <w:rsid w:val="00A75FDB"/>
    <w:rsid w:val="00A7794A"/>
    <w:rsid w:val="00A77BD2"/>
    <w:rsid w:val="00A800CC"/>
    <w:rsid w:val="00A8648F"/>
    <w:rsid w:val="00A91AEB"/>
    <w:rsid w:val="00A97296"/>
    <w:rsid w:val="00AA0A2C"/>
    <w:rsid w:val="00AA6B3D"/>
    <w:rsid w:val="00AA770E"/>
    <w:rsid w:val="00AA7F35"/>
    <w:rsid w:val="00AB40E0"/>
    <w:rsid w:val="00AB4D2D"/>
    <w:rsid w:val="00AB586F"/>
    <w:rsid w:val="00AB7E23"/>
    <w:rsid w:val="00AC059E"/>
    <w:rsid w:val="00AC0D8F"/>
    <w:rsid w:val="00AC14E6"/>
    <w:rsid w:val="00AC2912"/>
    <w:rsid w:val="00AC293D"/>
    <w:rsid w:val="00AC30D6"/>
    <w:rsid w:val="00AD043F"/>
    <w:rsid w:val="00AD3E2D"/>
    <w:rsid w:val="00AD40F8"/>
    <w:rsid w:val="00AD6896"/>
    <w:rsid w:val="00AD6A31"/>
    <w:rsid w:val="00AD7FAF"/>
    <w:rsid w:val="00AE0370"/>
    <w:rsid w:val="00AE07A6"/>
    <w:rsid w:val="00AE0CCD"/>
    <w:rsid w:val="00AE14B6"/>
    <w:rsid w:val="00AE2739"/>
    <w:rsid w:val="00AE3FC3"/>
    <w:rsid w:val="00AE40D8"/>
    <w:rsid w:val="00AE44CE"/>
    <w:rsid w:val="00AE7981"/>
    <w:rsid w:val="00AE7A7B"/>
    <w:rsid w:val="00AF0C4D"/>
    <w:rsid w:val="00AF380A"/>
    <w:rsid w:val="00B00741"/>
    <w:rsid w:val="00B01251"/>
    <w:rsid w:val="00B0143B"/>
    <w:rsid w:val="00B06C81"/>
    <w:rsid w:val="00B07ABE"/>
    <w:rsid w:val="00B118A8"/>
    <w:rsid w:val="00B13504"/>
    <w:rsid w:val="00B13707"/>
    <w:rsid w:val="00B15DE8"/>
    <w:rsid w:val="00B2255C"/>
    <w:rsid w:val="00B31B3D"/>
    <w:rsid w:val="00B34911"/>
    <w:rsid w:val="00B34B64"/>
    <w:rsid w:val="00B35CED"/>
    <w:rsid w:val="00B37258"/>
    <w:rsid w:val="00B40C92"/>
    <w:rsid w:val="00B44417"/>
    <w:rsid w:val="00B44BAF"/>
    <w:rsid w:val="00B51F63"/>
    <w:rsid w:val="00B52714"/>
    <w:rsid w:val="00B540BC"/>
    <w:rsid w:val="00B5785E"/>
    <w:rsid w:val="00B57BE2"/>
    <w:rsid w:val="00B601B3"/>
    <w:rsid w:val="00B61EAB"/>
    <w:rsid w:val="00B6244F"/>
    <w:rsid w:val="00B62CB6"/>
    <w:rsid w:val="00B631F1"/>
    <w:rsid w:val="00B63875"/>
    <w:rsid w:val="00B638E4"/>
    <w:rsid w:val="00B65A48"/>
    <w:rsid w:val="00B72362"/>
    <w:rsid w:val="00B74271"/>
    <w:rsid w:val="00B74538"/>
    <w:rsid w:val="00B74BA8"/>
    <w:rsid w:val="00B7578A"/>
    <w:rsid w:val="00B8548A"/>
    <w:rsid w:val="00B8590D"/>
    <w:rsid w:val="00B8622F"/>
    <w:rsid w:val="00B87388"/>
    <w:rsid w:val="00B903AC"/>
    <w:rsid w:val="00B92612"/>
    <w:rsid w:val="00B92E41"/>
    <w:rsid w:val="00B93BEE"/>
    <w:rsid w:val="00B953DA"/>
    <w:rsid w:val="00B97D53"/>
    <w:rsid w:val="00BA09FE"/>
    <w:rsid w:val="00BA251A"/>
    <w:rsid w:val="00BA464B"/>
    <w:rsid w:val="00BA7651"/>
    <w:rsid w:val="00BA7D02"/>
    <w:rsid w:val="00BB00A2"/>
    <w:rsid w:val="00BB0664"/>
    <w:rsid w:val="00BB09E5"/>
    <w:rsid w:val="00BB4031"/>
    <w:rsid w:val="00BB42AA"/>
    <w:rsid w:val="00BB70AC"/>
    <w:rsid w:val="00BC3C6C"/>
    <w:rsid w:val="00BC48F4"/>
    <w:rsid w:val="00BC709D"/>
    <w:rsid w:val="00BC70E8"/>
    <w:rsid w:val="00BC77A0"/>
    <w:rsid w:val="00BD003C"/>
    <w:rsid w:val="00BD4A07"/>
    <w:rsid w:val="00BD6F8C"/>
    <w:rsid w:val="00BE2C2A"/>
    <w:rsid w:val="00BF364E"/>
    <w:rsid w:val="00BF70FE"/>
    <w:rsid w:val="00C0252F"/>
    <w:rsid w:val="00C03015"/>
    <w:rsid w:val="00C04570"/>
    <w:rsid w:val="00C04740"/>
    <w:rsid w:val="00C0617D"/>
    <w:rsid w:val="00C06A68"/>
    <w:rsid w:val="00C07C28"/>
    <w:rsid w:val="00C10549"/>
    <w:rsid w:val="00C107BE"/>
    <w:rsid w:val="00C1424F"/>
    <w:rsid w:val="00C15CB9"/>
    <w:rsid w:val="00C228C9"/>
    <w:rsid w:val="00C24D24"/>
    <w:rsid w:val="00C2594E"/>
    <w:rsid w:val="00C27D44"/>
    <w:rsid w:val="00C331A5"/>
    <w:rsid w:val="00C33E1D"/>
    <w:rsid w:val="00C33EBF"/>
    <w:rsid w:val="00C340F1"/>
    <w:rsid w:val="00C34C8E"/>
    <w:rsid w:val="00C36F41"/>
    <w:rsid w:val="00C379C8"/>
    <w:rsid w:val="00C40BD1"/>
    <w:rsid w:val="00C42BB2"/>
    <w:rsid w:val="00C43B66"/>
    <w:rsid w:val="00C47C19"/>
    <w:rsid w:val="00C51816"/>
    <w:rsid w:val="00C53D1F"/>
    <w:rsid w:val="00C55BA8"/>
    <w:rsid w:val="00C574C3"/>
    <w:rsid w:val="00C60D69"/>
    <w:rsid w:val="00C62997"/>
    <w:rsid w:val="00C62F01"/>
    <w:rsid w:val="00C633CF"/>
    <w:rsid w:val="00C646EC"/>
    <w:rsid w:val="00C67A0F"/>
    <w:rsid w:val="00C713AE"/>
    <w:rsid w:val="00C71DBA"/>
    <w:rsid w:val="00C74FD9"/>
    <w:rsid w:val="00C75B41"/>
    <w:rsid w:val="00C845DA"/>
    <w:rsid w:val="00C8522D"/>
    <w:rsid w:val="00C85CB2"/>
    <w:rsid w:val="00C87311"/>
    <w:rsid w:val="00C90235"/>
    <w:rsid w:val="00C90672"/>
    <w:rsid w:val="00C90F95"/>
    <w:rsid w:val="00C91BFA"/>
    <w:rsid w:val="00C94569"/>
    <w:rsid w:val="00C9576F"/>
    <w:rsid w:val="00CA27BF"/>
    <w:rsid w:val="00CA3CE0"/>
    <w:rsid w:val="00CA5799"/>
    <w:rsid w:val="00CB1D47"/>
    <w:rsid w:val="00CB3715"/>
    <w:rsid w:val="00CB4B31"/>
    <w:rsid w:val="00CB7090"/>
    <w:rsid w:val="00CC015F"/>
    <w:rsid w:val="00CC21B7"/>
    <w:rsid w:val="00CC2E90"/>
    <w:rsid w:val="00CC43C5"/>
    <w:rsid w:val="00CC4D24"/>
    <w:rsid w:val="00CC626B"/>
    <w:rsid w:val="00CC6D01"/>
    <w:rsid w:val="00CC7239"/>
    <w:rsid w:val="00CD0586"/>
    <w:rsid w:val="00CD36CE"/>
    <w:rsid w:val="00CD3CE5"/>
    <w:rsid w:val="00CD3D38"/>
    <w:rsid w:val="00CD4364"/>
    <w:rsid w:val="00CD4D82"/>
    <w:rsid w:val="00CD55A8"/>
    <w:rsid w:val="00CD565E"/>
    <w:rsid w:val="00CE0915"/>
    <w:rsid w:val="00CE09D6"/>
    <w:rsid w:val="00CE4FC4"/>
    <w:rsid w:val="00CE6801"/>
    <w:rsid w:val="00CE7871"/>
    <w:rsid w:val="00CE7EB1"/>
    <w:rsid w:val="00CF0B92"/>
    <w:rsid w:val="00CF1BB7"/>
    <w:rsid w:val="00CF30CE"/>
    <w:rsid w:val="00CF3AAE"/>
    <w:rsid w:val="00CF3ACB"/>
    <w:rsid w:val="00D007C9"/>
    <w:rsid w:val="00D05F0D"/>
    <w:rsid w:val="00D103FB"/>
    <w:rsid w:val="00D14163"/>
    <w:rsid w:val="00D15235"/>
    <w:rsid w:val="00D204DC"/>
    <w:rsid w:val="00D20789"/>
    <w:rsid w:val="00D2091F"/>
    <w:rsid w:val="00D2194E"/>
    <w:rsid w:val="00D21A42"/>
    <w:rsid w:val="00D23C26"/>
    <w:rsid w:val="00D2450E"/>
    <w:rsid w:val="00D26714"/>
    <w:rsid w:val="00D30672"/>
    <w:rsid w:val="00D310C1"/>
    <w:rsid w:val="00D323C4"/>
    <w:rsid w:val="00D335FF"/>
    <w:rsid w:val="00D33AF0"/>
    <w:rsid w:val="00D342EE"/>
    <w:rsid w:val="00D34807"/>
    <w:rsid w:val="00D36A19"/>
    <w:rsid w:val="00D377ED"/>
    <w:rsid w:val="00D40691"/>
    <w:rsid w:val="00D40919"/>
    <w:rsid w:val="00D40EE6"/>
    <w:rsid w:val="00D41D29"/>
    <w:rsid w:val="00D4326E"/>
    <w:rsid w:val="00D44E0F"/>
    <w:rsid w:val="00D5387C"/>
    <w:rsid w:val="00D53FF9"/>
    <w:rsid w:val="00D5569A"/>
    <w:rsid w:val="00D57E2A"/>
    <w:rsid w:val="00D63739"/>
    <w:rsid w:val="00D64EC3"/>
    <w:rsid w:val="00D663EC"/>
    <w:rsid w:val="00D66D7F"/>
    <w:rsid w:val="00D66E41"/>
    <w:rsid w:val="00D66EB2"/>
    <w:rsid w:val="00D70377"/>
    <w:rsid w:val="00D718DF"/>
    <w:rsid w:val="00D72185"/>
    <w:rsid w:val="00D761DD"/>
    <w:rsid w:val="00D7727C"/>
    <w:rsid w:val="00D83AE1"/>
    <w:rsid w:val="00D83BF0"/>
    <w:rsid w:val="00D86628"/>
    <w:rsid w:val="00D87182"/>
    <w:rsid w:val="00D87AC1"/>
    <w:rsid w:val="00D87FE4"/>
    <w:rsid w:val="00D9039F"/>
    <w:rsid w:val="00D952F3"/>
    <w:rsid w:val="00DA3CE7"/>
    <w:rsid w:val="00DA4E36"/>
    <w:rsid w:val="00DA5C1B"/>
    <w:rsid w:val="00DA6AED"/>
    <w:rsid w:val="00DA76E6"/>
    <w:rsid w:val="00DB3992"/>
    <w:rsid w:val="00DB493F"/>
    <w:rsid w:val="00DB7939"/>
    <w:rsid w:val="00DB7E8A"/>
    <w:rsid w:val="00DC18F5"/>
    <w:rsid w:val="00DC1EA2"/>
    <w:rsid w:val="00DC4E05"/>
    <w:rsid w:val="00DC6273"/>
    <w:rsid w:val="00DD5865"/>
    <w:rsid w:val="00DD6C3E"/>
    <w:rsid w:val="00DD7F95"/>
    <w:rsid w:val="00DE14FC"/>
    <w:rsid w:val="00DE2F39"/>
    <w:rsid w:val="00DE520C"/>
    <w:rsid w:val="00DE6EDD"/>
    <w:rsid w:val="00DF0A50"/>
    <w:rsid w:val="00DF2F9D"/>
    <w:rsid w:val="00DF4D85"/>
    <w:rsid w:val="00DF72B6"/>
    <w:rsid w:val="00E00F8D"/>
    <w:rsid w:val="00E01232"/>
    <w:rsid w:val="00E0376C"/>
    <w:rsid w:val="00E03D50"/>
    <w:rsid w:val="00E060C4"/>
    <w:rsid w:val="00E07190"/>
    <w:rsid w:val="00E0738E"/>
    <w:rsid w:val="00E10D33"/>
    <w:rsid w:val="00E13444"/>
    <w:rsid w:val="00E14775"/>
    <w:rsid w:val="00E16D60"/>
    <w:rsid w:val="00E2232C"/>
    <w:rsid w:val="00E350CF"/>
    <w:rsid w:val="00E4150A"/>
    <w:rsid w:val="00E42789"/>
    <w:rsid w:val="00E43946"/>
    <w:rsid w:val="00E46D40"/>
    <w:rsid w:val="00E504B8"/>
    <w:rsid w:val="00E53C4F"/>
    <w:rsid w:val="00E56B9A"/>
    <w:rsid w:val="00E5770D"/>
    <w:rsid w:val="00E57C85"/>
    <w:rsid w:val="00E6019A"/>
    <w:rsid w:val="00E619BD"/>
    <w:rsid w:val="00E6422E"/>
    <w:rsid w:val="00E64B3F"/>
    <w:rsid w:val="00E65650"/>
    <w:rsid w:val="00E70358"/>
    <w:rsid w:val="00E71142"/>
    <w:rsid w:val="00E738F0"/>
    <w:rsid w:val="00E751A4"/>
    <w:rsid w:val="00E764EE"/>
    <w:rsid w:val="00E817B6"/>
    <w:rsid w:val="00E81E50"/>
    <w:rsid w:val="00E82D12"/>
    <w:rsid w:val="00E85EC9"/>
    <w:rsid w:val="00E87AEC"/>
    <w:rsid w:val="00E90F7E"/>
    <w:rsid w:val="00E91104"/>
    <w:rsid w:val="00E96449"/>
    <w:rsid w:val="00EA0450"/>
    <w:rsid w:val="00EA14AC"/>
    <w:rsid w:val="00EA1D64"/>
    <w:rsid w:val="00EA2E22"/>
    <w:rsid w:val="00EA5855"/>
    <w:rsid w:val="00EA6053"/>
    <w:rsid w:val="00EA73E2"/>
    <w:rsid w:val="00EA7A78"/>
    <w:rsid w:val="00EB17A2"/>
    <w:rsid w:val="00EB1F42"/>
    <w:rsid w:val="00EB2214"/>
    <w:rsid w:val="00EB40EB"/>
    <w:rsid w:val="00EB619B"/>
    <w:rsid w:val="00EB647F"/>
    <w:rsid w:val="00ED0251"/>
    <w:rsid w:val="00ED08B2"/>
    <w:rsid w:val="00ED0FE8"/>
    <w:rsid w:val="00ED110D"/>
    <w:rsid w:val="00ED697E"/>
    <w:rsid w:val="00ED745F"/>
    <w:rsid w:val="00EE0CCF"/>
    <w:rsid w:val="00EE186E"/>
    <w:rsid w:val="00EE35B5"/>
    <w:rsid w:val="00EF061E"/>
    <w:rsid w:val="00EF0D97"/>
    <w:rsid w:val="00EF1255"/>
    <w:rsid w:val="00EF1275"/>
    <w:rsid w:val="00EF1891"/>
    <w:rsid w:val="00EF309E"/>
    <w:rsid w:val="00EF394A"/>
    <w:rsid w:val="00EF63A8"/>
    <w:rsid w:val="00EF7265"/>
    <w:rsid w:val="00EF7CD8"/>
    <w:rsid w:val="00F016B7"/>
    <w:rsid w:val="00F03D0B"/>
    <w:rsid w:val="00F04C05"/>
    <w:rsid w:val="00F0532B"/>
    <w:rsid w:val="00F059A2"/>
    <w:rsid w:val="00F068EB"/>
    <w:rsid w:val="00F1261C"/>
    <w:rsid w:val="00F1383C"/>
    <w:rsid w:val="00F14472"/>
    <w:rsid w:val="00F17C1F"/>
    <w:rsid w:val="00F22406"/>
    <w:rsid w:val="00F25359"/>
    <w:rsid w:val="00F27EE7"/>
    <w:rsid w:val="00F32749"/>
    <w:rsid w:val="00F32A11"/>
    <w:rsid w:val="00F33B15"/>
    <w:rsid w:val="00F3522B"/>
    <w:rsid w:val="00F359D9"/>
    <w:rsid w:val="00F372E4"/>
    <w:rsid w:val="00F3750F"/>
    <w:rsid w:val="00F37FAF"/>
    <w:rsid w:val="00F40FB0"/>
    <w:rsid w:val="00F427F7"/>
    <w:rsid w:val="00F43497"/>
    <w:rsid w:val="00F443F0"/>
    <w:rsid w:val="00F453EB"/>
    <w:rsid w:val="00F464EA"/>
    <w:rsid w:val="00F517E4"/>
    <w:rsid w:val="00F51C90"/>
    <w:rsid w:val="00F52872"/>
    <w:rsid w:val="00F5491D"/>
    <w:rsid w:val="00F54A79"/>
    <w:rsid w:val="00F60123"/>
    <w:rsid w:val="00F63AFE"/>
    <w:rsid w:val="00F6657B"/>
    <w:rsid w:val="00F70B13"/>
    <w:rsid w:val="00F71AFE"/>
    <w:rsid w:val="00F73534"/>
    <w:rsid w:val="00F750E9"/>
    <w:rsid w:val="00F7563F"/>
    <w:rsid w:val="00F77D37"/>
    <w:rsid w:val="00F80121"/>
    <w:rsid w:val="00F80EAC"/>
    <w:rsid w:val="00F824D6"/>
    <w:rsid w:val="00F86D9D"/>
    <w:rsid w:val="00F87021"/>
    <w:rsid w:val="00F87DDC"/>
    <w:rsid w:val="00F912B9"/>
    <w:rsid w:val="00F9167D"/>
    <w:rsid w:val="00F91768"/>
    <w:rsid w:val="00F91BDF"/>
    <w:rsid w:val="00F9237D"/>
    <w:rsid w:val="00F9463B"/>
    <w:rsid w:val="00F9585B"/>
    <w:rsid w:val="00FA0C83"/>
    <w:rsid w:val="00FA2024"/>
    <w:rsid w:val="00FA2E0D"/>
    <w:rsid w:val="00FA3468"/>
    <w:rsid w:val="00FA3866"/>
    <w:rsid w:val="00FA5082"/>
    <w:rsid w:val="00FB2ED5"/>
    <w:rsid w:val="00FB4025"/>
    <w:rsid w:val="00FB4743"/>
    <w:rsid w:val="00FB5F2E"/>
    <w:rsid w:val="00FB7E56"/>
    <w:rsid w:val="00FC0CA9"/>
    <w:rsid w:val="00FC50A1"/>
    <w:rsid w:val="00FC59FC"/>
    <w:rsid w:val="00FD0084"/>
    <w:rsid w:val="00FD0881"/>
    <w:rsid w:val="00FD2F1B"/>
    <w:rsid w:val="00FD4856"/>
    <w:rsid w:val="00FD6082"/>
    <w:rsid w:val="00FE02A8"/>
    <w:rsid w:val="00FE091C"/>
    <w:rsid w:val="00FE256E"/>
    <w:rsid w:val="00FE32C3"/>
    <w:rsid w:val="00FE410B"/>
    <w:rsid w:val="00FE6218"/>
    <w:rsid w:val="00FE6CC6"/>
    <w:rsid w:val="00FF0C94"/>
    <w:rsid w:val="00FF27E7"/>
    <w:rsid w:val="00FF360E"/>
    <w:rsid w:val="00FF362E"/>
    <w:rsid w:val="00FF48CD"/>
    <w:rsid w:val="00FF5879"/>
    <w:rsid w:val="00FF6AB9"/>
    <w:rsid w:val="00FF6B99"/>
    <w:rsid w:val="00FF6D92"/>
    <w:rsid w:val="00FF7089"/>
  </w:rsids>
  <m:mathPr>
    <m:mathFont m:val="Cambria Math"/>
    <m:brkBin m:val="before"/>
    <m:brkBinSub m:val="--"/>
    <m:smallFrac m:val="0"/>
    <m:dispDef/>
    <m:lMargin m:val="0"/>
    <m:rMargin m:val="0"/>
    <m:defJc m:val="centerGroup"/>
    <m:wrapIndent m:val="1440"/>
    <m:intLim m:val="subSup"/>
    <m:naryLim m:val="undOvr"/>
  </m:mathPr>
  <w:themeFontLang w:val="es-BO"/>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385"/>
    <o:shapelayout v:ext="edit">
      <o:idmap v:ext="edit" data="1"/>
    </o:shapelayout>
  </w:shapeDefaults>
  <w:decimalSymbol w:val=","/>
  <w:listSeparator w:val=";"/>
  <w15:docId w15:val="{44A5AADF-AE77-4BF3-B4FE-B2BEBCEB00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s-BO" w:eastAsia="es-BO"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12D9B"/>
    <w:rPr>
      <w:lang w:val="es-ES" w:eastAsia="en-US"/>
    </w:rPr>
  </w:style>
  <w:style w:type="paragraph" w:styleId="Ttulo1">
    <w:name w:val="heading 1"/>
    <w:basedOn w:val="Normal"/>
    <w:next w:val="Normal"/>
    <w:link w:val="Ttulo1Car"/>
    <w:qFormat/>
    <w:rsid w:val="00610FE1"/>
    <w:pPr>
      <w:keepNext/>
      <w:widowControl w:val="0"/>
      <w:spacing w:before="240" w:after="60"/>
      <w:jc w:val="both"/>
      <w:outlineLvl w:val="0"/>
    </w:pPr>
    <w:rPr>
      <w:b/>
      <w:snapToGrid w:val="0"/>
      <w:kern w:val="28"/>
      <w:sz w:val="22"/>
    </w:rPr>
  </w:style>
  <w:style w:type="paragraph" w:styleId="Ttulo2">
    <w:name w:val="heading 2"/>
    <w:basedOn w:val="Normal"/>
    <w:next w:val="Normal"/>
    <w:link w:val="Ttulo2Car"/>
    <w:qFormat/>
    <w:pPr>
      <w:keepNext/>
      <w:widowControl w:val="0"/>
      <w:spacing w:before="240" w:after="60"/>
      <w:jc w:val="both"/>
      <w:outlineLvl w:val="1"/>
    </w:pPr>
    <w:rPr>
      <w:rFonts w:ascii="Arial" w:hAnsi="Arial"/>
      <w:b/>
      <w:i/>
      <w:snapToGrid w:val="0"/>
      <w:sz w:val="24"/>
    </w:rPr>
  </w:style>
  <w:style w:type="paragraph" w:styleId="Ttulo3">
    <w:name w:val="heading 3"/>
    <w:basedOn w:val="Normal"/>
    <w:next w:val="Normal"/>
    <w:qFormat/>
    <w:pPr>
      <w:keepNext/>
      <w:widowControl w:val="0"/>
      <w:spacing w:before="240" w:after="60"/>
      <w:jc w:val="both"/>
      <w:outlineLvl w:val="2"/>
    </w:pPr>
    <w:rPr>
      <w:rFonts w:ascii="Arial" w:hAnsi="Arial"/>
      <w:snapToGrid w:val="0"/>
      <w:sz w:val="24"/>
    </w:rPr>
  </w:style>
  <w:style w:type="paragraph" w:styleId="Ttulo4">
    <w:name w:val="heading 4"/>
    <w:basedOn w:val="Normal"/>
    <w:next w:val="Normal"/>
    <w:qFormat/>
    <w:pPr>
      <w:keepNext/>
      <w:widowControl w:val="0"/>
      <w:spacing w:before="240" w:after="60"/>
      <w:jc w:val="both"/>
      <w:outlineLvl w:val="3"/>
    </w:pPr>
    <w:rPr>
      <w:rFonts w:ascii="Arial" w:hAnsi="Arial"/>
      <w:b/>
      <w:snapToGrid w:val="0"/>
      <w:sz w:val="24"/>
    </w:rPr>
  </w:style>
  <w:style w:type="paragraph" w:styleId="Ttulo5">
    <w:name w:val="heading 5"/>
    <w:basedOn w:val="Normal"/>
    <w:next w:val="Normal"/>
    <w:qFormat/>
    <w:pPr>
      <w:widowControl w:val="0"/>
      <w:spacing w:before="240" w:after="60"/>
      <w:jc w:val="both"/>
      <w:outlineLvl w:val="4"/>
    </w:pPr>
    <w:rPr>
      <w:rFonts w:ascii="Arial" w:hAnsi="Arial"/>
      <w:snapToGrid w:val="0"/>
      <w:sz w:val="22"/>
    </w:rPr>
  </w:style>
  <w:style w:type="paragraph" w:styleId="Ttulo6">
    <w:name w:val="heading 6"/>
    <w:basedOn w:val="Normal"/>
    <w:next w:val="Normal"/>
    <w:qFormat/>
    <w:pPr>
      <w:widowControl w:val="0"/>
      <w:spacing w:before="240" w:after="60"/>
      <w:jc w:val="both"/>
      <w:outlineLvl w:val="5"/>
    </w:pPr>
    <w:rPr>
      <w:i/>
      <w:snapToGrid w:val="0"/>
      <w:sz w:val="22"/>
    </w:rPr>
  </w:style>
  <w:style w:type="paragraph" w:styleId="Ttulo7">
    <w:name w:val="heading 7"/>
    <w:basedOn w:val="Normal"/>
    <w:next w:val="Normal"/>
    <w:qFormat/>
    <w:pPr>
      <w:widowControl w:val="0"/>
      <w:spacing w:before="240" w:after="60"/>
      <w:jc w:val="both"/>
      <w:outlineLvl w:val="6"/>
    </w:pPr>
    <w:rPr>
      <w:rFonts w:ascii="Arial" w:hAnsi="Arial"/>
      <w:snapToGrid w:val="0"/>
    </w:rPr>
  </w:style>
  <w:style w:type="paragraph" w:styleId="Ttulo8">
    <w:name w:val="heading 8"/>
    <w:basedOn w:val="Normal"/>
    <w:next w:val="Normal"/>
    <w:qFormat/>
    <w:pPr>
      <w:keepNext/>
      <w:jc w:val="center"/>
      <w:outlineLvl w:val="7"/>
    </w:pPr>
    <w:rPr>
      <w:b/>
      <w:sz w:val="24"/>
    </w:rPr>
  </w:style>
  <w:style w:type="paragraph" w:styleId="Ttulo9">
    <w:name w:val="heading 9"/>
    <w:basedOn w:val="Normal"/>
    <w:next w:val="Normal"/>
    <w:qFormat/>
    <w:pPr>
      <w:keepNext/>
      <w:spacing w:before="240"/>
      <w:jc w:val="center"/>
      <w:outlineLvl w:val="8"/>
    </w:pPr>
    <w:rPr>
      <w:b/>
      <w:sz w:val="2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Listaconvietas">
    <w:name w:val="List Bullet"/>
    <w:basedOn w:val="Normal"/>
    <w:autoRedefine/>
    <w:pPr>
      <w:widowControl w:val="0"/>
      <w:numPr>
        <w:numId w:val="2"/>
      </w:numPr>
      <w:ind w:left="849" w:hanging="283"/>
      <w:jc w:val="both"/>
    </w:pPr>
    <w:rPr>
      <w:snapToGrid w:val="0"/>
    </w:rPr>
  </w:style>
  <w:style w:type="paragraph" w:styleId="Textodebloque">
    <w:name w:val="Block Text"/>
    <w:basedOn w:val="Normal"/>
    <w:pPr>
      <w:spacing w:before="240"/>
      <w:ind w:left="2127" w:right="-540" w:hanging="709"/>
    </w:pPr>
    <w:rPr>
      <w:sz w:val="24"/>
    </w:rPr>
  </w:style>
  <w:style w:type="paragraph" w:styleId="Lista">
    <w:name w:val="List"/>
    <w:basedOn w:val="Normal"/>
    <w:pPr>
      <w:widowControl w:val="0"/>
      <w:tabs>
        <w:tab w:val="left" w:pos="-2127"/>
      </w:tabs>
      <w:ind w:left="567" w:hanging="567"/>
      <w:jc w:val="both"/>
    </w:pPr>
    <w:rPr>
      <w:b/>
      <w:snapToGrid w:val="0"/>
      <w:sz w:val="24"/>
    </w:rPr>
  </w:style>
  <w:style w:type="paragraph" w:styleId="Textoindependiente">
    <w:name w:val="Body Text"/>
    <w:basedOn w:val="Normal"/>
    <w:pPr>
      <w:widowControl w:val="0"/>
      <w:spacing w:after="120"/>
      <w:jc w:val="both"/>
    </w:pPr>
    <w:rPr>
      <w:snapToGrid w:val="0"/>
    </w:rPr>
  </w:style>
  <w:style w:type="paragraph" w:styleId="Lista2">
    <w:name w:val="List 2"/>
    <w:basedOn w:val="Normal"/>
    <w:pPr>
      <w:widowControl w:val="0"/>
      <w:ind w:left="566" w:hanging="283"/>
      <w:jc w:val="both"/>
    </w:pPr>
    <w:rPr>
      <w:snapToGrid w:val="0"/>
    </w:rPr>
  </w:style>
  <w:style w:type="paragraph" w:styleId="Continuarlista3">
    <w:name w:val="List Continue 3"/>
    <w:basedOn w:val="Normal"/>
    <w:pPr>
      <w:widowControl w:val="0"/>
      <w:spacing w:after="120"/>
      <w:ind w:left="849"/>
      <w:jc w:val="both"/>
    </w:pPr>
    <w:rPr>
      <w:snapToGrid w:val="0"/>
    </w:rPr>
  </w:style>
  <w:style w:type="paragraph" w:styleId="Continuarlista">
    <w:name w:val="List Continue"/>
    <w:basedOn w:val="Normal"/>
    <w:pPr>
      <w:widowControl w:val="0"/>
      <w:spacing w:after="120"/>
      <w:ind w:left="283"/>
      <w:jc w:val="both"/>
    </w:pPr>
    <w:rPr>
      <w:snapToGrid w:val="0"/>
    </w:rPr>
  </w:style>
  <w:style w:type="paragraph" w:styleId="Sangra3detindependiente">
    <w:name w:val="Body Text Indent 3"/>
    <w:basedOn w:val="Normal"/>
    <w:pPr>
      <w:widowControl w:val="0"/>
      <w:ind w:left="851"/>
      <w:jc w:val="both"/>
    </w:pPr>
    <w:rPr>
      <w:snapToGrid w:val="0"/>
    </w:rPr>
  </w:style>
  <w:style w:type="paragraph" w:styleId="Sangradetextonormal">
    <w:name w:val="Body Text Indent"/>
    <w:basedOn w:val="Normal"/>
    <w:pPr>
      <w:widowControl w:val="0"/>
      <w:spacing w:after="120"/>
      <w:ind w:left="283"/>
      <w:jc w:val="both"/>
    </w:pPr>
    <w:rPr>
      <w:snapToGrid w:val="0"/>
    </w:rPr>
  </w:style>
  <w:style w:type="paragraph" w:styleId="Sangra2detindependiente">
    <w:name w:val="Body Text Indent 2"/>
    <w:basedOn w:val="Normal"/>
    <w:pPr>
      <w:widowControl w:val="0"/>
      <w:ind w:left="720"/>
      <w:jc w:val="both"/>
    </w:pPr>
    <w:rPr>
      <w:rFonts w:ascii="Tahoma" w:hAnsi="Tahoma"/>
      <w:snapToGrid w:val="0"/>
    </w:rPr>
  </w:style>
  <w:style w:type="paragraph" w:styleId="Textoindependiente3">
    <w:name w:val="Body Text 3"/>
    <w:basedOn w:val="Sangradetextonormal"/>
    <w:link w:val="Textoindependiente3Car"/>
  </w:style>
  <w:style w:type="paragraph" w:styleId="Lista3">
    <w:name w:val="List 3"/>
    <w:basedOn w:val="Normal"/>
    <w:pPr>
      <w:widowControl w:val="0"/>
      <w:ind w:left="849" w:hanging="283"/>
      <w:jc w:val="both"/>
    </w:pPr>
    <w:rPr>
      <w:snapToGrid w:val="0"/>
    </w:rPr>
  </w:style>
  <w:style w:type="paragraph" w:styleId="Continuarlista2">
    <w:name w:val="List Continue 2"/>
    <w:basedOn w:val="Normal"/>
    <w:pPr>
      <w:widowControl w:val="0"/>
      <w:spacing w:after="120"/>
      <w:ind w:left="566"/>
      <w:jc w:val="both"/>
    </w:pPr>
    <w:rPr>
      <w:snapToGrid w:val="0"/>
    </w:rPr>
  </w:style>
  <w:style w:type="paragraph" w:styleId="Listaconvietas4">
    <w:name w:val="List Bullet 4"/>
    <w:basedOn w:val="Normal"/>
    <w:autoRedefine/>
    <w:pPr>
      <w:widowControl w:val="0"/>
      <w:ind w:left="1132" w:hanging="283"/>
      <w:jc w:val="both"/>
    </w:pPr>
    <w:rPr>
      <w:snapToGrid w:val="0"/>
    </w:rPr>
  </w:style>
  <w:style w:type="paragraph" w:styleId="Continuarlista4">
    <w:name w:val="List Continue 4"/>
    <w:basedOn w:val="Normal"/>
    <w:pPr>
      <w:widowControl w:val="0"/>
      <w:spacing w:after="120"/>
      <w:ind w:left="1132"/>
      <w:jc w:val="both"/>
    </w:pPr>
    <w:rPr>
      <w:snapToGrid w:val="0"/>
    </w:rPr>
  </w:style>
  <w:style w:type="paragraph" w:styleId="Listaconvietas2">
    <w:name w:val="List Bullet 2"/>
    <w:basedOn w:val="Normal"/>
    <w:autoRedefine/>
    <w:pPr>
      <w:widowControl w:val="0"/>
      <w:numPr>
        <w:numId w:val="1"/>
      </w:numPr>
      <w:ind w:left="849" w:hanging="283"/>
      <w:jc w:val="both"/>
    </w:pPr>
    <w:rPr>
      <w:snapToGrid w:val="0"/>
      <w:sz w:val="24"/>
    </w:rPr>
  </w:style>
  <w:style w:type="paragraph" w:styleId="Encabezado">
    <w:name w:val="header"/>
    <w:basedOn w:val="Normal"/>
    <w:link w:val="EncabezadoCar"/>
    <w:uiPriority w:val="99"/>
    <w:pPr>
      <w:tabs>
        <w:tab w:val="center" w:pos="4419"/>
        <w:tab w:val="right" w:pos="8838"/>
      </w:tabs>
    </w:pPr>
  </w:style>
  <w:style w:type="paragraph" w:styleId="Piedepgina">
    <w:name w:val="footer"/>
    <w:basedOn w:val="Normal"/>
    <w:link w:val="PiedepginaCar"/>
    <w:uiPriority w:val="99"/>
    <w:pPr>
      <w:tabs>
        <w:tab w:val="center" w:pos="4419"/>
        <w:tab w:val="right" w:pos="8838"/>
      </w:tabs>
    </w:pPr>
  </w:style>
  <w:style w:type="character" w:styleId="Nmerodepgina">
    <w:name w:val="page number"/>
    <w:basedOn w:val="Fuentedeprrafopredeter"/>
  </w:style>
  <w:style w:type="paragraph" w:styleId="Ttulo">
    <w:name w:val="Title"/>
    <w:basedOn w:val="Normal"/>
    <w:qFormat/>
    <w:pPr>
      <w:spacing w:before="240" w:after="60"/>
      <w:jc w:val="center"/>
    </w:pPr>
    <w:rPr>
      <w:rFonts w:ascii="Arial" w:hAnsi="Arial"/>
      <w:b/>
      <w:kern w:val="28"/>
      <w:sz w:val="32"/>
      <w:lang w:val="es-ES_tradnl"/>
    </w:rPr>
  </w:style>
  <w:style w:type="paragraph" w:styleId="Textodeglobo">
    <w:name w:val="Balloon Text"/>
    <w:basedOn w:val="Normal"/>
    <w:semiHidden/>
    <w:rsid w:val="00EE0CCF"/>
    <w:rPr>
      <w:rFonts w:ascii="Tahoma" w:hAnsi="Tahoma" w:cs="Tahoma"/>
      <w:sz w:val="16"/>
      <w:szCs w:val="16"/>
    </w:rPr>
  </w:style>
  <w:style w:type="paragraph" w:customStyle="1" w:styleId="TtuloTDC1">
    <w:name w:val="Título TDC1"/>
    <w:basedOn w:val="Ttulo1"/>
    <w:next w:val="Normal"/>
    <w:uiPriority w:val="39"/>
    <w:unhideWhenUsed/>
    <w:qFormat/>
    <w:rsid w:val="002A389E"/>
    <w:pPr>
      <w:keepLines/>
      <w:widowControl/>
      <w:spacing w:after="0" w:line="259" w:lineRule="auto"/>
      <w:jc w:val="left"/>
      <w:outlineLvl w:val="9"/>
    </w:pPr>
    <w:rPr>
      <w:rFonts w:ascii="Calibri Light" w:hAnsi="Calibri Light"/>
      <w:b w:val="0"/>
      <w:snapToGrid/>
      <w:color w:val="2E74B5"/>
      <w:kern w:val="0"/>
      <w:sz w:val="32"/>
      <w:szCs w:val="32"/>
      <w:lang w:val="es-BO" w:eastAsia="es-BO"/>
    </w:rPr>
  </w:style>
  <w:style w:type="paragraph" w:styleId="TDC1">
    <w:name w:val="toc 1"/>
    <w:basedOn w:val="Normal"/>
    <w:next w:val="Normal"/>
    <w:autoRedefine/>
    <w:uiPriority w:val="39"/>
    <w:rsid w:val="001D0CB3"/>
    <w:pPr>
      <w:tabs>
        <w:tab w:val="left" w:pos="660"/>
        <w:tab w:val="right" w:leader="dot" w:pos="9113"/>
      </w:tabs>
    </w:pPr>
  </w:style>
  <w:style w:type="character" w:styleId="Hipervnculo">
    <w:name w:val="Hyperlink"/>
    <w:uiPriority w:val="99"/>
    <w:unhideWhenUsed/>
    <w:rsid w:val="00610FE1"/>
    <w:rPr>
      <w:color w:val="0563C1"/>
      <w:u w:val="single"/>
    </w:rPr>
  </w:style>
  <w:style w:type="paragraph" w:styleId="Prrafodelista">
    <w:name w:val="List Paragraph"/>
    <w:aliases w:val="titulo 5,Párrafo de lista1,본문1"/>
    <w:basedOn w:val="Normal"/>
    <w:link w:val="PrrafodelistaCar"/>
    <w:uiPriority w:val="34"/>
    <w:qFormat/>
    <w:rsid w:val="00903E87"/>
    <w:pPr>
      <w:ind w:left="720"/>
      <w:contextualSpacing/>
    </w:pPr>
    <w:rPr>
      <w:lang w:val="es-BO"/>
    </w:rPr>
  </w:style>
  <w:style w:type="character" w:styleId="Refdecomentario">
    <w:name w:val="annotation reference"/>
    <w:rsid w:val="008C2674"/>
    <w:rPr>
      <w:sz w:val="16"/>
      <w:szCs w:val="16"/>
    </w:rPr>
  </w:style>
  <w:style w:type="paragraph" w:styleId="Textocomentario">
    <w:name w:val="annotation text"/>
    <w:basedOn w:val="Normal"/>
    <w:link w:val="TextocomentarioCar"/>
    <w:rsid w:val="008C2674"/>
  </w:style>
  <w:style w:type="character" w:customStyle="1" w:styleId="TextocomentarioCar">
    <w:name w:val="Texto comentario Car"/>
    <w:link w:val="Textocomentario"/>
    <w:rsid w:val="008C2674"/>
    <w:rPr>
      <w:lang w:val="es-ES" w:eastAsia="en-US"/>
    </w:rPr>
  </w:style>
  <w:style w:type="paragraph" w:styleId="Asuntodelcomentario">
    <w:name w:val="annotation subject"/>
    <w:basedOn w:val="Textocomentario"/>
    <w:next w:val="Textocomentario"/>
    <w:link w:val="AsuntodelcomentarioCar"/>
    <w:rsid w:val="008C2674"/>
    <w:rPr>
      <w:b/>
      <w:bCs/>
    </w:rPr>
  </w:style>
  <w:style w:type="character" w:customStyle="1" w:styleId="AsuntodelcomentarioCar">
    <w:name w:val="Asunto del comentario Car"/>
    <w:link w:val="Asuntodelcomentario"/>
    <w:rsid w:val="008C2674"/>
    <w:rPr>
      <w:b/>
      <w:bCs/>
      <w:lang w:val="es-ES" w:eastAsia="en-US"/>
    </w:rPr>
  </w:style>
  <w:style w:type="paragraph" w:styleId="Revisin">
    <w:name w:val="Revision"/>
    <w:hidden/>
    <w:uiPriority w:val="99"/>
    <w:semiHidden/>
    <w:rsid w:val="008C2674"/>
    <w:rPr>
      <w:lang w:val="es-ES" w:eastAsia="en-US"/>
    </w:rPr>
  </w:style>
  <w:style w:type="character" w:customStyle="1" w:styleId="PiedepginaCar">
    <w:name w:val="Pie de página Car"/>
    <w:basedOn w:val="Fuentedeprrafopredeter"/>
    <w:link w:val="Piedepgina"/>
    <w:uiPriority w:val="99"/>
    <w:rsid w:val="00E87AEC"/>
    <w:rPr>
      <w:lang w:val="es-ES" w:eastAsia="en-US"/>
    </w:rPr>
  </w:style>
  <w:style w:type="character" w:customStyle="1" w:styleId="EncabezadoCar">
    <w:name w:val="Encabezado Car"/>
    <w:link w:val="Encabezado"/>
    <w:uiPriority w:val="99"/>
    <w:rsid w:val="00E87AEC"/>
    <w:rPr>
      <w:lang w:val="es-ES" w:eastAsia="en-US"/>
    </w:rPr>
  </w:style>
  <w:style w:type="paragraph" w:customStyle="1" w:styleId="Text">
    <w:name w:val="Text"/>
    <w:basedOn w:val="Normal"/>
    <w:rsid w:val="00E87AEC"/>
    <w:pPr>
      <w:spacing w:after="120" w:line="300" w:lineRule="exact"/>
      <w:jc w:val="both"/>
    </w:pPr>
    <w:rPr>
      <w:rFonts w:ascii="Arial" w:hAnsi="Arial"/>
      <w:sz w:val="24"/>
      <w:lang w:val="es-BO" w:eastAsia="es-ES"/>
    </w:rPr>
  </w:style>
  <w:style w:type="paragraph" w:styleId="TDC2">
    <w:name w:val="toc 2"/>
    <w:basedOn w:val="Normal"/>
    <w:next w:val="Normal"/>
    <w:autoRedefine/>
    <w:uiPriority w:val="39"/>
    <w:rsid w:val="00A56425"/>
    <w:pPr>
      <w:spacing w:after="100"/>
      <w:ind w:left="200"/>
    </w:pPr>
  </w:style>
  <w:style w:type="table" w:styleId="Tablaconcuadrcula">
    <w:name w:val="Table Grid"/>
    <w:basedOn w:val="Tablanormal"/>
    <w:uiPriority w:val="59"/>
    <w:rsid w:val="00FC50A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rrafodelistaCar">
    <w:name w:val="Párrafo de lista Car"/>
    <w:aliases w:val="titulo 5 Car,Párrafo de lista1 Car,본문1 Car"/>
    <w:link w:val="Prrafodelista"/>
    <w:uiPriority w:val="34"/>
    <w:rsid w:val="004853B9"/>
    <w:rPr>
      <w:lang w:eastAsia="en-US"/>
    </w:rPr>
  </w:style>
  <w:style w:type="character" w:customStyle="1" w:styleId="Ttulo1Car">
    <w:name w:val="Título 1 Car"/>
    <w:basedOn w:val="Fuentedeprrafopredeter"/>
    <w:link w:val="Ttulo1"/>
    <w:rsid w:val="004853B9"/>
    <w:rPr>
      <w:b/>
      <w:snapToGrid w:val="0"/>
      <w:kern w:val="28"/>
      <w:sz w:val="22"/>
      <w:lang w:val="es-ES" w:eastAsia="en-US"/>
    </w:rPr>
  </w:style>
  <w:style w:type="paragraph" w:styleId="Descripcin">
    <w:name w:val="caption"/>
    <w:basedOn w:val="Normal"/>
    <w:next w:val="Normal"/>
    <w:unhideWhenUsed/>
    <w:qFormat/>
    <w:rsid w:val="00417F4E"/>
    <w:pPr>
      <w:spacing w:after="200"/>
    </w:pPr>
    <w:rPr>
      <w:i/>
      <w:iCs/>
      <w:color w:val="1F497D" w:themeColor="text2"/>
      <w:sz w:val="18"/>
      <w:szCs w:val="18"/>
    </w:rPr>
  </w:style>
  <w:style w:type="paragraph" w:customStyle="1" w:styleId="Default">
    <w:name w:val="Default"/>
    <w:link w:val="DefaultCar"/>
    <w:rsid w:val="00B74538"/>
    <w:pPr>
      <w:autoSpaceDE w:val="0"/>
      <w:autoSpaceDN w:val="0"/>
      <w:adjustRightInd w:val="0"/>
    </w:pPr>
    <w:rPr>
      <w:rFonts w:ascii="Arial" w:eastAsiaTheme="minorHAnsi" w:hAnsi="Arial" w:cs="Arial"/>
      <w:color w:val="000000"/>
      <w:sz w:val="24"/>
      <w:szCs w:val="24"/>
      <w:lang w:eastAsia="en-US"/>
    </w:rPr>
  </w:style>
  <w:style w:type="character" w:customStyle="1" w:styleId="DefaultCar">
    <w:name w:val="Default Car"/>
    <w:basedOn w:val="Fuentedeprrafopredeter"/>
    <w:link w:val="Default"/>
    <w:rsid w:val="00B74538"/>
    <w:rPr>
      <w:rFonts w:ascii="Arial" w:eastAsiaTheme="minorHAnsi" w:hAnsi="Arial" w:cs="Arial"/>
      <w:color w:val="000000"/>
      <w:sz w:val="24"/>
      <w:szCs w:val="24"/>
      <w:lang w:eastAsia="en-US"/>
    </w:rPr>
  </w:style>
  <w:style w:type="character" w:customStyle="1" w:styleId="Ttulo2Car">
    <w:name w:val="Título 2 Car"/>
    <w:basedOn w:val="Fuentedeprrafopredeter"/>
    <w:link w:val="Ttulo2"/>
    <w:rsid w:val="00327727"/>
    <w:rPr>
      <w:rFonts w:ascii="Arial" w:hAnsi="Arial"/>
      <w:b/>
      <w:i/>
      <w:snapToGrid w:val="0"/>
      <w:sz w:val="24"/>
      <w:lang w:val="es-ES" w:eastAsia="en-US"/>
    </w:rPr>
  </w:style>
  <w:style w:type="table" w:customStyle="1" w:styleId="Tablaconcuadrcula1">
    <w:name w:val="Tabla con cuadrícula1"/>
    <w:basedOn w:val="Tablanormal"/>
    <w:next w:val="Tablaconcuadrcula"/>
    <w:uiPriority w:val="59"/>
    <w:rsid w:val="00F87021"/>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xtodelmarcadordeposicin">
    <w:name w:val="Placeholder Text"/>
    <w:basedOn w:val="Fuentedeprrafopredeter"/>
    <w:uiPriority w:val="99"/>
    <w:semiHidden/>
    <w:rsid w:val="00F87021"/>
    <w:rPr>
      <w:color w:val="808080"/>
    </w:rPr>
  </w:style>
  <w:style w:type="character" w:customStyle="1" w:styleId="Textoindependiente3Car">
    <w:name w:val="Texto independiente 3 Car"/>
    <w:basedOn w:val="Fuentedeprrafopredeter"/>
    <w:link w:val="Textoindependiente3"/>
    <w:rsid w:val="00A8648F"/>
    <w:rPr>
      <w:snapToGrid w:val="0"/>
      <w:lang w:val="es-E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654437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footer" Target="footer2.xml"/><Relationship Id="rId10" Type="http://schemas.openxmlformats.org/officeDocument/2006/relationships/footnotes" Target="footnotes.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LongProperties xmlns="http://schemas.microsoft.com/office/2006/metadata/longProperties"/>
</file>

<file path=customXml/item2.xml><?xml version="1.0" encoding="utf-8"?>
<ct:contentTypeSchema xmlns:ct="http://schemas.microsoft.com/office/2006/metadata/contentType" xmlns:ma="http://schemas.microsoft.com/office/2006/metadata/properties/metaAttributes" ct:_="" ma:_="" ma:contentTypeName="Documento" ma:contentTypeID="0x0101005509418A4F52EE44B0E34D7961D844D9" ma:contentTypeVersion="3" ma:contentTypeDescription="Crear nuevo documento." ma:contentTypeScope="" ma:versionID="991251dcf188a38514ab1b6212416b91">
  <xsd:schema xmlns:xsd="http://www.w3.org/2001/XMLSchema" xmlns:xs="http://www.w3.org/2001/XMLSchema" xmlns:p="http://schemas.microsoft.com/office/2006/metadata/properties" xmlns:ns2="dd186dba-4cc2-440e-acad-63642534838a" targetNamespace="http://schemas.microsoft.com/office/2006/metadata/properties" ma:root="true" ma:fieldsID="b7b6f7f3e19a78e53a0f79bb696e26b8" ns2:_="">
    <xsd:import namespace="dd186dba-4cc2-440e-acad-63642534838a"/>
    <xsd:element name="properties">
      <xsd:complexType>
        <xsd:sequence>
          <xsd:element name="documentManagement">
            <xsd:complexType>
              <xsd:all>
                <xsd:element ref="ns2:Revision" minOccurs="0"/>
                <xsd:element ref="ns2:Fecha_x0020_de_x0020_Vigenci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d186dba-4cc2-440e-acad-63642534838a" elementFormDefault="qualified">
    <xsd:import namespace="http://schemas.microsoft.com/office/2006/documentManagement/types"/>
    <xsd:import namespace="http://schemas.microsoft.com/office/infopath/2007/PartnerControls"/>
    <xsd:element name="Revision" ma:index="8" nillable="true" ma:displayName="Revision" ma:internalName="Revision">
      <xsd:simpleType>
        <xsd:restriction base="dms:Number"/>
      </xsd:simpleType>
    </xsd:element>
    <xsd:element name="Fecha_x0020_de_x0020_Vigencia" ma:index="9" nillable="true" ma:displayName="Fecha de Vigencia" ma:format="DateOnly" ma:internalName="Fecha_x0020_de_x0020_Vigencia">
      <xsd:simpleType>
        <xsd:restriction base="dms:DateTim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Nombre del Document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Fecha_x0020_de_x0020_Vigencia xmlns="dd186dba-4cc2-440e-acad-63642534838a">2020-10-15T04:00:00+00:00</Fecha_x0020_de_x0020_Vigencia>
    <Revision xmlns="dd186dba-4cc2-440e-acad-63642534838a">2</Revision>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4D63E1B-B052-48C6-8406-16B72BA610B6}">
  <ds:schemaRefs>
    <ds:schemaRef ds:uri="http://schemas.microsoft.com/office/2006/metadata/longProperties"/>
  </ds:schemaRefs>
</ds:datastoreItem>
</file>

<file path=customXml/itemProps2.xml><?xml version="1.0" encoding="utf-8"?>
<ds:datastoreItem xmlns:ds="http://schemas.openxmlformats.org/officeDocument/2006/customXml" ds:itemID="{8CCC8CB4-EC62-4726-A95D-ADF7FD1D2B3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d186dba-4cc2-440e-acad-63642534838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9EB9E77-DFCC-4F0B-9B3A-EF4588317591}">
  <ds:schemaRefs>
    <ds:schemaRef ds:uri="http://www.w3.org/XML/1998/namespace"/>
    <ds:schemaRef ds:uri="http://schemas.microsoft.com/office/infopath/2007/PartnerControls"/>
    <ds:schemaRef ds:uri="http://purl.org/dc/dcmitype/"/>
    <ds:schemaRef ds:uri="http://purl.org/dc/terms/"/>
    <ds:schemaRef ds:uri="http://purl.org/dc/elements/1.1/"/>
    <ds:schemaRef ds:uri="http://schemas.openxmlformats.org/package/2006/metadata/core-properties"/>
    <ds:schemaRef ds:uri="http://schemas.microsoft.com/office/2006/documentManagement/types"/>
    <ds:schemaRef ds:uri="http://schemas.microsoft.com/office/2006/metadata/properties"/>
    <ds:schemaRef ds:uri="dd186dba-4cc2-440e-acad-63642534838a"/>
  </ds:schemaRefs>
</ds:datastoreItem>
</file>

<file path=customXml/itemProps4.xml><?xml version="1.0" encoding="utf-8"?>
<ds:datastoreItem xmlns:ds="http://schemas.openxmlformats.org/officeDocument/2006/customXml" ds:itemID="{7DDE7B26-F2AE-4958-8615-65E96D5AA31B}">
  <ds:schemaRefs>
    <ds:schemaRef ds:uri="http://schemas.microsoft.com/sharepoint/v3/contenttype/forms"/>
  </ds:schemaRefs>
</ds:datastoreItem>
</file>

<file path=customXml/itemProps5.xml><?xml version="1.0" encoding="utf-8"?>
<ds:datastoreItem xmlns:ds="http://schemas.openxmlformats.org/officeDocument/2006/customXml" ds:itemID="{88DAC878-168B-4D11-B8EF-27B65F559EB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14</Pages>
  <Words>4983</Words>
  <Characters>27408</Characters>
  <Application>Microsoft Office Word</Application>
  <DocSecurity>0</DocSecurity>
  <Lines>228</Lines>
  <Paragraphs>64</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Términos de Referencia</vt:lpstr>
      <vt:lpstr>Términos de Referencia</vt:lpstr>
    </vt:vector>
  </TitlesOfParts>
  <Company>TRANSREDES</Company>
  <LinksUpToDate>false</LinksUpToDate>
  <CharactersWithSpaces>32327</CharactersWithSpaces>
  <SharedDoc>false</SharedDoc>
  <HLinks>
    <vt:vector size="102" baseType="variant">
      <vt:variant>
        <vt:i4>1441847</vt:i4>
      </vt:variant>
      <vt:variant>
        <vt:i4>101</vt:i4>
      </vt:variant>
      <vt:variant>
        <vt:i4>0</vt:i4>
      </vt:variant>
      <vt:variant>
        <vt:i4>5</vt:i4>
      </vt:variant>
      <vt:variant>
        <vt:lpwstr/>
      </vt:variant>
      <vt:variant>
        <vt:lpwstr>_Toc488737890</vt:lpwstr>
      </vt:variant>
      <vt:variant>
        <vt:i4>1507383</vt:i4>
      </vt:variant>
      <vt:variant>
        <vt:i4>95</vt:i4>
      </vt:variant>
      <vt:variant>
        <vt:i4>0</vt:i4>
      </vt:variant>
      <vt:variant>
        <vt:i4>5</vt:i4>
      </vt:variant>
      <vt:variant>
        <vt:lpwstr/>
      </vt:variant>
      <vt:variant>
        <vt:lpwstr>_Toc488737884</vt:lpwstr>
      </vt:variant>
      <vt:variant>
        <vt:i4>1507383</vt:i4>
      </vt:variant>
      <vt:variant>
        <vt:i4>89</vt:i4>
      </vt:variant>
      <vt:variant>
        <vt:i4>0</vt:i4>
      </vt:variant>
      <vt:variant>
        <vt:i4>5</vt:i4>
      </vt:variant>
      <vt:variant>
        <vt:lpwstr/>
      </vt:variant>
      <vt:variant>
        <vt:lpwstr>_Toc488737882</vt:lpwstr>
      </vt:variant>
      <vt:variant>
        <vt:i4>1572919</vt:i4>
      </vt:variant>
      <vt:variant>
        <vt:i4>83</vt:i4>
      </vt:variant>
      <vt:variant>
        <vt:i4>0</vt:i4>
      </vt:variant>
      <vt:variant>
        <vt:i4>5</vt:i4>
      </vt:variant>
      <vt:variant>
        <vt:lpwstr/>
      </vt:variant>
      <vt:variant>
        <vt:lpwstr>_Toc488737879</vt:lpwstr>
      </vt:variant>
      <vt:variant>
        <vt:i4>1572919</vt:i4>
      </vt:variant>
      <vt:variant>
        <vt:i4>77</vt:i4>
      </vt:variant>
      <vt:variant>
        <vt:i4>0</vt:i4>
      </vt:variant>
      <vt:variant>
        <vt:i4>5</vt:i4>
      </vt:variant>
      <vt:variant>
        <vt:lpwstr/>
      </vt:variant>
      <vt:variant>
        <vt:lpwstr>_Toc488737877</vt:lpwstr>
      </vt:variant>
      <vt:variant>
        <vt:i4>1572919</vt:i4>
      </vt:variant>
      <vt:variant>
        <vt:i4>71</vt:i4>
      </vt:variant>
      <vt:variant>
        <vt:i4>0</vt:i4>
      </vt:variant>
      <vt:variant>
        <vt:i4>5</vt:i4>
      </vt:variant>
      <vt:variant>
        <vt:lpwstr/>
      </vt:variant>
      <vt:variant>
        <vt:lpwstr>_Toc488737876</vt:lpwstr>
      </vt:variant>
      <vt:variant>
        <vt:i4>1572919</vt:i4>
      </vt:variant>
      <vt:variant>
        <vt:i4>65</vt:i4>
      </vt:variant>
      <vt:variant>
        <vt:i4>0</vt:i4>
      </vt:variant>
      <vt:variant>
        <vt:i4>5</vt:i4>
      </vt:variant>
      <vt:variant>
        <vt:lpwstr/>
      </vt:variant>
      <vt:variant>
        <vt:lpwstr>_Toc488737874</vt:lpwstr>
      </vt:variant>
      <vt:variant>
        <vt:i4>1638455</vt:i4>
      </vt:variant>
      <vt:variant>
        <vt:i4>59</vt:i4>
      </vt:variant>
      <vt:variant>
        <vt:i4>0</vt:i4>
      </vt:variant>
      <vt:variant>
        <vt:i4>5</vt:i4>
      </vt:variant>
      <vt:variant>
        <vt:lpwstr/>
      </vt:variant>
      <vt:variant>
        <vt:lpwstr>_Toc488737869</vt:lpwstr>
      </vt:variant>
      <vt:variant>
        <vt:i4>1638455</vt:i4>
      </vt:variant>
      <vt:variant>
        <vt:i4>53</vt:i4>
      </vt:variant>
      <vt:variant>
        <vt:i4>0</vt:i4>
      </vt:variant>
      <vt:variant>
        <vt:i4>5</vt:i4>
      </vt:variant>
      <vt:variant>
        <vt:lpwstr/>
      </vt:variant>
      <vt:variant>
        <vt:lpwstr>_Toc488737865</vt:lpwstr>
      </vt:variant>
      <vt:variant>
        <vt:i4>1703991</vt:i4>
      </vt:variant>
      <vt:variant>
        <vt:i4>47</vt:i4>
      </vt:variant>
      <vt:variant>
        <vt:i4>0</vt:i4>
      </vt:variant>
      <vt:variant>
        <vt:i4>5</vt:i4>
      </vt:variant>
      <vt:variant>
        <vt:lpwstr/>
      </vt:variant>
      <vt:variant>
        <vt:lpwstr>_Toc488737857</vt:lpwstr>
      </vt:variant>
      <vt:variant>
        <vt:i4>1703991</vt:i4>
      </vt:variant>
      <vt:variant>
        <vt:i4>41</vt:i4>
      </vt:variant>
      <vt:variant>
        <vt:i4>0</vt:i4>
      </vt:variant>
      <vt:variant>
        <vt:i4>5</vt:i4>
      </vt:variant>
      <vt:variant>
        <vt:lpwstr/>
      </vt:variant>
      <vt:variant>
        <vt:lpwstr>_Toc488737856</vt:lpwstr>
      </vt:variant>
      <vt:variant>
        <vt:i4>1703991</vt:i4>
      </vt:variant>
      <vt:variant>
        <vt:i4>35</vt:i4>
      </vt:variant>
      <vt:variant>
        <vt:i4>0</vt:i4>
      </vt:variant>
      <vt:variant>
        <vt:i4>5</vt:i4>
      </vt:variant>
      <vt:variant>
        <vt:lpwstr/>
      </vt:variant>
      <vt:variant>
        <vt:lpwstr>_Toc488737855</vt:lpwstr>
      </vt:variant>
      <vt:variant>
        <vt:i4>1703991</vt:i4>
      </vt:variant>
      <vt:variant>
        <vt:i4>29</vt:i4>
      </vt:variant>
      <vt:variant>
        <vt:i4>0</vt:i4>
      </vt:variant>
      <vt:variant>
        <vt:i4>5</vt:i4>
      </vt:variant>
      <vt:variant>
        <vt:lpwstr/>
      </vt:variant>
      <vt:variant>
        <vt:lpwstr>_Toc488737851</vt:lpwstr>
      </vt:variant>
      <vt:variant>
        <vt:i4>1769527</vt:i4>
      </vt:variant>
      <vt:variant>
        <vt:i4>23</vt:i4>
      </vt:variant>
      <vt:variant>
        <vt:i4>0</vt:i4>
      </vt:variant>
      <vt:variant>
        <vt:i4>5</vt:i4>
      </vt:variant>
      <vt:variant>
        <vt:lpwstr/>
      </vt:variant>
      <vt:variant>
        <vt:lpwstr>_Toc488737845</vt:lpwstr>
      </vt:variant>
      <vt:variant>
        <vt:i4>1769527</vt:i4>
      </vt:variant>
      <vt:variant>
        <vt:i4>17</vt:i4>
      </vt:variant>
      <vt:variant>
        <vt:i4>0</vt:i4>
      </vt:variant>
      <vt:variant>
        <vt:i4>5</vt:i4>
      </vt:variant>
      <vt:variant>
        <vt:lpwstr/>
      </vt:variant>
      <vt:variant>
        <vt:lpwstr>_Toc488737844</vt:lpwstr>
      </vt:variant>
      <vt:variant>
        <vt:i4>1769527</vt:i4>
      </vt:variant>
      <vt:variant>
        <vt:i4>11</vt:i4>
      </vt:variant>
      <vt:variant>
        <vt:i4>0</vt:i4>
      </vt:variant>
      <vt:variant>
        <vt:i4>5</vt:i4>
      </vt:variant>
      <vt:variant>
        <vt:lpwstr/>
      </vt:variant>
      <vt:variant>
        <vt:lpwstr>_Toc488737843</vt:lpwstr>
      </vt:variant>
      <vt:variant>
        <vt:i4>1769527</vt:i4>
      </vt:variant>
      <vt:variant>
        <vt:i4>5</vt:i4>
      </vt:variant>
      <vt:variant>
        <vt:i4>0</vt:i4>
      </vt:variant>
      <vt:variant>
        <vt:i4>5</vt:i4>
      </vt:variant>
      <vt:variant>
        <vt:lpwstr/>
      </vt:variant>
      <vt:variant>
        <vt:lpwstr>_Toc488737842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Términos de Referencia</dc:title>
  <dc:creator>Rosario.PazSoldan@ypfbtransporte.com.bo</dc:creator>
  <cp:lastModifiedBy>Francisco Espada</cp:lastModifiedBy>
  <cp:revision>3</cp:revision>
  <cp:lastPrinted>2025-10-01T03:06:00Z</cp:lastPrinted>
  <dcterms:created xsi:type="dcterms:W3CDTF">2025-05-28T16:16:00Z</dcterms:created>
  <dcterms:modified xsi:type="dcterms:W3CDTF">2025-10-01T03:06:00Z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Area Responsable">
    <vt:lpwstr>Ingeniería y Construcciones</vt:lpwstr>
  </property>
  <property fmtid="{D5CDD505-2E9C-101B-9397-08002B2CF9AE}" pid="3" name="OFecha de Validez">
    <vt:lpwstr>2006-10-06T00:00:00Z</vt:lpwstr>
  </property>
  <property fmtid="{D5CDD505-2E9C-101B-9397-08002B2CF9AE}" pid="4" name="SPSDescription">
    <vt:lpwstr>Formato para la Elaboración del Pliego de Especificaciones Técnicas</vt:lpwstr>
  </property>
  <property fmtid="{D5CDD505-2E9C-101B-9397-08002B2CF9AE}" pid="5" name="Order">
    <vt:lpwstr>77600.0000000000</vt:lpwstr>
  </property>
  <property fmtid="{D5CDD505-2E9C-101B-9397-08002B2CF9AE}" pid="6" name="OFecha de Validación">
    <vt:lpwstr/>
  </property>
  <property fmtid="{D5CDD505-2E9C-101B-9397-08002B2CF9AE}" pid="7" name="Status">
    <vt:lpwstr/>
  </property>
  <property fmtid="{D5CDD505-2E9C-101B-9397-08002B2CF9AE}" pid="8" name="ContentType">
    <vt:lpwstr>Documento</vt:lpwstr>
  </property>
  <property fmtid="{D5CDD505-2E9C-101B-9397-08002B2CF9AE}" pid="9" name="_NewReviewCycle">
    <vt:lpwstr/>
  </property>
  <property fmtid="{D5CDD505-2E9C-101B-9397-08002B2CF9AE}" pid="10" name="ContentTypeId">
    <vt:lpwstr>0x0101005509418A4F52EE44B0E34D7961D844D9</vt:lpwstr>
  </property>
</Properties>
</file>